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6BB782" w14:textId="40FB0489" w:rsidR="00103798" w:rsidRPr="000F05F3" w:rsidRDefault="009068AD" w:rsidP="000F05F3">
      <w:pPr>
        <w:suppressAutoHyphens/>
        <w:spacing w:after="0" w:line="288" w:lineRule="auto"/>
        <w:rPr>
          <w:rFonts w:ascii="Arial" w:hAnsi="Arial" w:cs="Arial"/>
          <w:color w:val="005CAA"/>
          <w:u w:color="005CAA"/>
        </w:rPr>
      </w:pPr>
      <w:r>
        <w:rPr>
          <w:rFonts w:ascii="Arial" w:hAnsi="Arial" w:cs="Arial"/>
          <w:color w:val="005CAA"/>
          <w:u w:color="005CAA"/>
        </w:rPr>
        <w:t>Sensortechnik und Bediengeräte</w:t>
      </w:r>
      <w:r w:rsidR="00103798" w:rsidRPr="000F05F3">
        <w:rPr>
          <w:rFonts w:ascii="Arial" w:hAnsi="Arial" w:cs="Arial"/>
          <w:color w:val="005CAA"/>
          <w:u w:color="005CAA"/>
        </w:rPr>
        <w:t xml:space="preserve"> </w:t>
      </w:r>
      <w:r w:rsidR="0094421C" w:rsidRPr="000F05F3">
        <w:rPr>
          <w:rFonts w:ascii="Arial" w:hAnsi="Arial" w:cs="Arial"/>
          <w:color w:val="005CAA"/>
          <w:u w:color="005CAA"/>
        </w:rPr>
        <w:t>von FSG für den Schienenverkehr</w:t>
      </w:r>
    </w:p>
    <w:p w14:paraId="08A96D3D" w14:textId="7F6E0E6D" w:rsidR="00765309" w:rsidRPr="000F05F3" w:rsidRDefault="009068AD" w:rsidP="000F05F3">
      <w:pPr>
        <w:suppressAutoHyphens/>
        <w:spacing w:after="0" w:line="288" w:lineRule="auto"/>
        <w:rPr>
          <w:rFonts w:ascii="Arial" w:eastAsia="Arial" w:hAnsi="Arial" w:cs="Arial"/>
          <w:b/>
          <w:bCs/>
          <w:color w:val="00B0F0"/>
          <w:u w:color="005CAA"/>
        </w:rPr>
      </w:pPr>
      <w:r>
        <w:rPr>
          <w:rFonts w:ascii="Arial" w:hAnsi="Arial" w:cs="Arial"/>
          <w:b/>
          <w:bCs/>
          <w:color w:val="0070C0"/>
          <w:u w:color="005CAA"/>
        </w:rPr>
        <w:t>FSG auf der InnoTrans 2024 in Berlin</w:t>
      </w:r>
    </w:p>
    <w:p w14:paraId="66D067F1" w14:textId="77777777" w:rsidR="00765309" w:rsidRPr="000F05F3" w:rsidRDefault="00765309" w:rsidP="000F05F3">
      <w:pPr>
        <w:suppressAutoHyphens/>
        <w:spacing w:after="0" w:line="288" w:lineRule="auto"/>
        <w:rPr>
          <w:rFonts w:ascii="Arial" w:eastAsia="Arial" w:hAnsi="Arial" w:cs="Arial"/>
          <w:color w:val="005CAA"/>
          <w:u w:color="005CAA"/>
        </w:rPr>
      </w:pPr>
    </w:p>
    <w:p w14:paraId="64307DE3" w14:textId="2A989FCE" w:rsidR="00765309" w:rsidRPr="00726558" w:rsidRDefault="00726558" w:rsidP="000F05F3">
      <w:pPr>
        <w:suppressAutoHyphens/>
        <w:spacing w:after="0" w:line="288" w:lineRule="auto"/>
        <w:jc w:val="right"/>
        <w:rPr>
          <w:rFonts w:ascii="Arial" w:eastAsia="Arial" w:hAnsi="Arial" w:cs="Arial"/>
          <w:b/>
          <w:bCs/>
          <w:color w:val="auto"/>
        </w:rPr>
      </w:pPr>
      <w:r w:rsidRPr="00726558">
        <w:rPr>
          <w:rFonts w:ascii="Arial" w:hAnsi="Arial" w:cs="Arial"/>
          <w:b/>
          <w:bCs/>
          <w:color w:val="000000" w:themeColor="text1"/>
        </w:rPr>
        <w:t>01</w:t>
      </w:r>
      <w:r w:rsidR="004B7BC1" w:rsidRPr="00726558">
        <w:rPr>
          <w:rFonts w:ascii="Arial" w:hAnsi="Arial" w:cs="Arial"/>
          <w:b/>
          <w:bCs/>
          <w:color w:val="000000" w:themeColor="text1"/>
        </w:rPr>
        <w:t xml:space="preserve">. </w:t>
      </w:r>
      <w:r w:rsidRPr="00726558">
        <w:rPr>
          <w:rFonts w:ascii="Arial" w:hAnsi="Arial" w:cs="Arial"/>
          <w:b/>
          <w:bCs/>
          <w:color w:val="auto"/>
        </w:rPr>
        <w:t>August</w:t>
      </w:r>
      <w:r w:rsidR="0094421C" w:rsidRPr="00726558">
        <w:rPr>
          <w:rFonts w:ascii="Arial" w:hAnsi="Arial" w:cs="Arial"/>
          <w:b/>
          <w:bCs/>
          <w:color w:val="auto"/>
        </w:rPr>
        <w:t xml:space="preserve"> </w:t>
      </w:r>
      <w:r w:rsidR="004B7BC1" w:rsidRPr="00726558">
        <w:rPr>
          <w:rFonts w:ascii="Arial" w:hAnsi="Arial" w:cs="Arial"/>
          <w:b/>
          <w:bCs/>
          <w:color w:val="auto"/>
        </w:rPr>
        <w:t>202</w:t>
      </w:r>
      <w:r w:rsidR="0094421C" w:rsidRPr="00726558">
        <w:rPr>
          <w:rFonts w:ascii="Arial" w:hAnsi="Arial" w:cs="Arial"/>
          <w:b/>
          <w:bCs/>
          <w:color w:val="auto"/>
        </w:rPr>
        <w:t>4</w:t>
      </w:r>
    </w:p>
    <w:p w14:paraId="7298E736" w14:textId="5D7963E1" w:rsidR="00EB27C9" w:rsidRPr="000F05F3" w:rsidRDefault="00EB27C9" w:rsidP="000F05F3">
      <w:pPr>
        <w:suppressAutoHyphens/>
        <w:spacing w:after="0" w:line="288" w:lineRule="auto"/>
        <w:jc w:val="both"/>
        <w:rPr>
          <w:rFonts w:ascii="Arial" w:hAnsi="Arial" w:cs="Arial"/>
          <w:color w:val="auto"/>
        </w:rPr>
      </w:pPr>
    </w:p>
    <w:p w14:paraId="147CA242" w14:textId="3F69A7A3" w:rsidR="009068AD" w:rsidRDefault="009068AD" w:rsidP="000F05F3">
      <w:pPr>
        <w:suppressAutoHyphens/>
        <w:spacing w:after="0" w:line="288" w:lineRule="auto"/>
        <w:jc w:val="both"/>
        <w:rPr>
          <w:rFonts w:ascii="Arial" w:hAnsi="Arial" w:cs="Arial"/>
          <w:b/>
          <w:bCs/>
          <w:color w:val="auto"/>
        </w:rPr>
      </w:pPr>
      <w:r w:rsidRPr="009068AD">
        <w:rPr>
          <w:rFonts w:ascii="Arial" w:hAnsi="Arial" w:cs="Arial"/>
          <w:b/>
          <w:bCs/>
          <w:color w:val="auto"/>
        </w:rPr>
        <w:t xml:space="preserve">Heimspiel! Als führender Hersteller von Sensorik mit Firmenzentrale in der Bundeshauptstadt zeigt FSG auf der InnoTrans 2024 in Berlin </w:t>
      </w:r>
      <w:r w:rsidR="00613CD1">
        <w:rPr>
          <w:rFonts w:ascii="Arial" w:hAnsi="Arial" w:cs="Arial"/>
          <w:b/>
          <w:bCs/>
          <w:color w:val="auto"/>
        </w:rPr>
        <w:t xml:space="preserve">(24. bis 27. September) </w:t>
      </w:r>
      <w:r w:rsidRPr="009068AD">
        <w:rPr>
          <w:rFonts w:ascii="Arial" w:hAnsi="Arial" w:cs="Arial"/>
          <w:b/>
          <w:bCs/>
          <w:color w:val="auto"/>
        </w:rPr>
        <w:t>sein Portfolio mit leistungsstarken Produkten für den Schienenverkehr. Darunter sind Neigungssensoren, Potentiometer, Drehgeber, Seilzugsensoren und innovative Bediengeräte.</w:t>
      </w:r>
    </w:p>
    <w:p w14:paraId="43A84705" w14:textId="77777777" w:rsidR="009068AD" w:rsidRDefault="009068AD" w:rsidP="000F05F3">
      <w:pPr>
        <w:suppressAutoHyphens/>
        <w:spacing w:after="0" w:line="288" w:lineRule="auto"/>
        <w:jc w:val="both"/>
        <w:rPr>
          <w:rFonts w:ascii="Arial" w:hAnsi="Arial" w:cs="Arial"/>
          <w:b/>
          <w:bCs/>
          <w:color w:val="auto"/>
        </w:rPr>
      </w:pPr>
    </w:p>
    <w:p w14:paraId="25003CF9" w14:textId="4C15D9EE" w:rsidR="009068AD" w:rsidRPr="00A170FF" w:rsidRDefault="2F16BF35" w:rsidP="40F85F01">
      <w:pPr>
        <w:suppressAutoHyphens/>
        <w:spacing w:after="0" w:line="288" w:lineRule="auto"/>
        <w:jc w:val="both"/>
        <w:rPr>
          <w:rFonts w:ascii="Arial" w:hAnsi="Arial" w:cs="Arial"/>
          <w:color w:val="auto"/>
        </w:rPr>
      </w:pPr>
      <w:r w:rsidRPr="40F85F01">
        <w:rPr>
          <w:rFonts w:ascii="Arial" w:hAnsi="Arial" w:cs="Arial"/>
          <w:color w:val="auto"/>
        </w:rPr>
        <w:t xml:space="preserve">Auf dem </w:t>
      </w:r>
      <w:r w:rsidR="1362588B" w:rsidRPr="40F85F01">
        <w:rPr>
          <w:rFonts w:ascii="Arial" w:hAnsi="Arial" w:cs="Arial"/>
          <w:color w:val="auto"/>
        </w:rPr>
        <w:t>FSG-</w:t>
      </w:r>
      <w:r w:rsidRPr="40F85F01">
        <w:rPr>
          <w:rFonts w:ascii="Arial" w:hAnsi="Arial" w:cs="Arial"/>
          <w:color w:val="auto"/>
        </w:rPr>
        <w:t xml:space="preserve">Messestand </w:t>
      </w:r>
      <w:r w:rsidR="6F030875" w:rsidRPr="40F85F01">
        <w:rPr>
          <w:rFonts w:ascii="Arial" w:hAnsi="Arial" w:cs="Arial"/>
          <w:color w:val="auto"/>
        </w:rPr>
        <w:t>(Halle 27, Stand 321)</w:t>
      </w:r>
      <w:r w:rsidRPr="40F85F01">
        <w:rPr>
          <w:rFonts w:ascii="Arial" w:hAnsi="Arial" w:cs="Arial"/>
          <w:color w:val="auto"/>
        </w:rPr>
        <w:t xml:space="preserve"> stehen in diesem Jahr vor allem diese Modelle im Fokus: die kompakten </w:t>
      </w:r>
      <w:r w:rsidR="3C669858" w:rsidRPr="40F85F01">
        <w:rPr>
          <w:rFonts w:ascii="Arial" w:hAnsi="Arial" w:cs="Arial"/>
          <w:color w:val="auto"/>
        </w:rPr>
        <w:t>Miniatur-</w:t>
      </w:r>
      <w:r w:rsidRPr="40F85F01">
        <w:rPr>
          <w:rFonts w:ascii="Arial" w:hAnsi="Arial" w:cs="Arial"/>
          <w:color w:val="auto"/>
        </w:rPr>
        <w:t xml:space="preserve">Drehgeber MH609-II-P und MH609-II-CAN, das neue Seilzugsensor-Modell SL00-R sowie </w:t>
      </w:r>
      <w:r w:rsidR="6F030875" w:rsidRPr="40F85F01">
        <w:rPr>
          <w:rFonts w:ascii="Arial" w:hAnsi="Arial" w:cs="Arial"/>
          <w:color w:val="auto"/>
        </w:rPr>
        <w:t>der</w:t>
      </w:r>
      <w:r w:rsidRPr="40F85F01">
        <w:rPr>
          <w:rFonts w:ascii="Arial" w:hAnsi="Arial" w:cs="Arial"/>
          <w:color w:val="auto"/>
        </w:rPr>
        <w:t xml:space="preserve"> Gyro-stabilisierte Neigungssensor PE-MEMS-XY</w:t>
      </w:r>
      <w:r w:rsidR="6F030875" w:rsidRPr="40F85F01">
        <w:rPr>
          <w:rFonts w:ascii="Arial" w:hAnsi="Arial" w:cs="Arial"/>
          <w:color w:val="auto"/>
        </w:rPr>
        <w:t>-</w:t>
      </w:r>
      <w:r w:rsidRPr="40F85F01">
        <w:rPr>
          <w:rFonts w:ascii="Arial" w:hAnsi="Arial" w:cs="Arial"/>
          <w:color w:val="auto"/>
        </w:rPr>
        <w:t>CAN</w:t>
      </w:r>
      <w:r w:rsidR="6F030875" w:rsidRPr="40F85F01">
        <w:rPr>
          <w:rFonts w:ascii="Arial" w:hAnsi="Arial" w:cs="Arial"/>
          <w:color w:val="auto"/>
        </w:rPr>
        <w:t>-</w:t>
      </w:r>
      <w:r w:rsidRPr="40F85F01">
        <w:rPr>
          <w:rFonts w:ascii="Arial" w:hAnsi="Arial" w:cs="Arial"/>
          <w:color w:val="auto"/>
        </w:rPr>
        <w:t>G</w:t>
      </w:r>
      <w:r w:rsidR="6F030875" w:rsidRPr="40F85F01">
        <w:rPr>
          <w:rFonts w:ascii="Arial" w:hAnsi="Arial" w:cs="Arial"/>
          <w:color w:val="auto"/>
        </w:rPr>
        <w:t>-</w:t>
      </w:r>
      <w:r w:rsidRPr="40F85F01">
        <w:rPr>
          <w:rFonts w:ascii="Arial" w:hAnsi="Arial" w:cs="Arial"/>
          <w:color w:val="auto"/>
        </w:rPr>
        <w:t>GS70</w:t>
      </w:r>
      <w:r w:rsidR="6F030875" w:rsidRPr="40F85F01">
        <w:rPr>
          <w:rFonts w:ascii="Arial" w:hAnsi="Arial" w:cs="Arial"/>
          <w:color w:val="auto"/>
        </w:rPr>
        <w:t>.</w:t>
      </w:r>
    </w:p>
    <w:p w14:paraId="6BE614D5" w14:textId="77777777" w:rsidR="009068AD" w:rsidRDefault="009068AD" w:rsidP="009068AD">
      <w:pPr>
        <w:suppressAutoHyphens/>
        <w:spacing w:after="0" w:line="288" w:lineRule="auto"/>
        <w:jc w:val="both"/>
        <w:rPr>
          <w:rFonts w:ascii="Arial" w:hAnsi="Arial" w:cs="Arial"/>
          <w:bCs/>
          <w:color w:val="auto"/>
        </w:rPr>
      </w:pPr>
    </w:p>
    <w:p w14:paraId="2A53FC93" w14:textId="6DF0C49F" w:rsidR="00FC5AB8" w:rsidRPr="00EA16D5" w:rsidRDefault="00EA16D5" w:rsidP="009068AD">
      <w:pPr>
        <w:suppressAutoHyphens/>
        <w:spacing w:after="0" w:line="288" w:lineRule="auto"/>
        <w:jc w:val="both"/>
        <w:rPr>
          <w:rFonts w:ascii="Arial" w:hAnsi="Arial" w:cs="Arial"/>
          <w:b/>
          <w:bCs/>
          <w:color w:val="auto"/>
        </w:rPr>
      </w:pPr>
      <w:r w:rsidRPr="00EA16D5">
        <w:rPr>
          <w:rFonts w:ascii="Arial" w:hAnsi="Arial" w:cs="Arial"/>
          <w:b/>
          <w:bCs/>
          <w:color w:val="auto"/>
        </w:rPr>
        <w:t>Neigungssensoren mit MEMS und Gyro-Stabilisierung</w:t>
      </w:r>
    </w:p>
    <w:p w14:paraId="64872D5A" w14:textId="302BBD23" w:rsidR="00FC5AB8" w:rsidRDefault="6F030875" w:rsidP="40F85F01">
      <w:pPr>
        <w:suppressAutoHyphens/>
        <w:spacing w:after="0" w:line="288" w:lineRule="auto"/>
        <w:rPr>
          <w:rFonts w:ascii="Arial" w:hAnsi="Arial" w:cs="Arial"/>
          <w:color w:val="auto"/>
        </w:rPr>
      </w:pPr>
      <w:r w:rsidRPr="40F85F01">
        <w:rPr>
          <w:rFonts w:ascii="Arial" w:hAnsi="Arial" w:cs="Arial"/>
          <w:color w:val="auto"/>
        </w:rPr>
        <w:t>Die Modelle der PREMIUM-Baureihe PE-MEMS-XY-CAN-G-GS70 kompensieren Vibrationen und Stöße, filtern sie heraus</w:t>
      </w:r>
      <w:r w:rsidR="6C5F047D" w:rsidRPr="40F85F01">
        <w:rPr>
          <w:rFonts w:ascii="Arial" w:hAnsi="Arial" w:cs="Arial"/>
          <w:color w:val="auto"/>
        </w:rPr>
        <w:t xml:space="preserve">, </w:t>
      </w:r>
      <w:r w:rsidRPr="40F85F01">
        <w:rPr>
          <w:rFonts w:ascii="Arial" w:hAnsi="Arial" w:cs="Arial"/>
          <w:color w:val="auto"/>
        </w:rPr>
        <w:t xml:space="preserve">berechnen </w:t>
      </w:r>
      <w:r w:rsidR="6C5F047D" w:rsidRPr="40F85F01">
        <w:rPr>
          <w:rFonts w:ascii="Arial" w:hAnsi="Arial" w:cs="Arial"/>
          <w:color w:val="auto"/>
        </w:rPr>
        <w:t xml:space="preserve">und liefern </w:t>
      </w:r>
      <w:r w:rsidRPr="40F85F01">
        <w:rPr>
          <w:rFonts w:ascii="Arial" w:hAnsi="Arial" w:cs="Arial"/>
          <w:color w:val="auto"/>
        </w:rPr>
        <w:t xml:space="preserve">auf dieser Basis präzise Neigungsdaten. Dank des mikro-elektromechanischen Systems (MEMS), das einen elektronischen Beschleunigungssensor enthält, werden Neigungen hochgenau erfasst. Ein zweiter Sensor, ein elektronisches Gyroskop, stellt die erforderliche Präzision auch unter schwierigen Einsatzbedingungen sicher. FSG-Neigungssensoren dieser Baureihe kommen in der Praxis u.a. in der Neigungstechnik von Hochgeschwindigkeitszügen zum Einsatz. </w:t>
      </w:r>
      <w:r w:rsidR="66A1A061" w:rsidRPr="40F85F01">
        <w:rPr>
          <w:rFonts w:ascii="Arial" w:hAnsi="Arial" w:cs="Arial"/>
          <w:color w:val="auto"/>
        </w:rPr>
        <w:t>I</w:t>
      </w:r>
      <w:r w:rsidRPr="40F85F01">
        <w:rPr>
          <w:rFonts w:ascii="Arial" w:hAnsi="Arial" w:cs="Arial"/>
          <w:color w:val="auto"/>
        </w:rPr>
        <w:t>n Sonderfahrzeugen, etwa beim Gleisbau oder der Instandsetzung von Schienenwegen</w:t>
      </w:r>
      <w:r w:rsidR="66A1A061" w:rsidRPr="40F85F01">
        <w:rPr>
          <w:rFonts w:ascii="Arial" w:hAnsi="Arial" w:cs="Arial"/>
          <w:color w:val="auto"/>
        </w:rPr>
        <w:t xml:space="preserve">, stellen sie </w:t>
      </w:r>
      <w:r w:rsidRPr="40F85F01">
        <w:rPr>
          <w:rFonts w:ascii="Arial" w:hAnsi="Arial" w:cs="Arial"/>
          <w:color w:val="auto"/>
        </w:rPr>
        <w:t xml:space="preserve">die geforderte Genauigkeit </w:t>
      </w:r>
      <w:r w:rsidR="66BAFCA9" w:rsidRPr="40F85F01">
        <w:rPr>
          <w:rFonts w:ascii="Arial" w:hAnsi="Arial" w:cs="Arial"/>
          <w:color w:val="auto"/>
        </w:rPr>
        <w:t xml:space="preserve">in sehr robusten Anwendungsbereichen </w:t>
      </w:r>
      <w:r w:rsidR="66A1A061" w:rsidRPr="40F85F01">
        <w:rPr>
          <w:rFonts w:ascii="Arial" w:hAnsi="Arial" w:cs="Arial"/>
          <w:color w:val="auto"/>
        </w:rPr>
        <w:t>sicher</w:t>
      </w:r>
      <w:r w:rsidR="2AF792D7" w:rsidRPr="40F85F01">
        <w:rPr>
          <w:rFonts w:ascii="Arial" w:hAnsi="Arial" w:cs="Arial"/>
          <w:color w:val="auto"/>
        </w:rPr>
        <w:t>.</w:t>
      </w:r>
    </w:p>
    <w:p w14:paraId="2F3E4DFA" w14:textId="77777777" w:rsidR="00FC5AB8" w:rsidRDefault="00FC5AB8" w:rsidP="00FC5AB8">
      <w:pPr>
        <w:suppressAutoHyphens/>
        <w:spacing w:after="0" w:line="288" w:lineRule="auto"/>
        <w:rPr>
          <w:rFonts w:ascii="Arial" w:hAnsi="Arial" w:cs="Arial"/>
          <w:bCs/>
          <w:color w:val="auto"/>
        </w:rPr>
      </w:pPr>
    </w:p>
    <w:p w14:paraId="3CF3084B" w14:textId="0C2D665A" w:rsidR="00EA16D5" w:rsidRPr="00EA16D5" w:rsidRDefault="00EA16D5" w:rsidP="00FC5AB8">
      <w:pPr>
        <w:suppressAutoHyphens/>
        <w:spacing w:after="0" w:line="288" w:lineRule="auto"/>
        <w:rPr>
          <w:rFonts w:ascii="Arial" w:hAnsi="Arial" w:cs="Arial"/>
          <w:b/>
          <w:bCs/>
          <w:color w:val="auto"/>
        </w:rPr>
      </w:pPr>
      <w:r w:rsidRPr="00EA16D5">
        <w:rPr>
          <w:rFonts w:ascii="Arial" w:hAnsi="Arial" w:cs="Arial"/>
          <w:b/>
          <w:bCs/>
          <w:color w:val="auto"/>
        </w:rPr>
        <w:t>Robust und kompakt – Seilzugsensor SL00-R</w:t>
      </w:r>
    </w:p>
    <w:p w14:paraId="619204D0" w14:textId="63116FE1" w:rsidR="00FC5AB8" w:rsidRDefault="66A1A061" w:rsidP="114C5B97">
      <w:pPr>
        <w:suppressAutoHyphens/>
        <w:spacing w:after="0" w:line="288" w:lineRule="auto"/>
        <w:jc w:val="both"/>
        <w:rPr>
          <w:rFonts w:ascii="Arial" w:hAnsi="Arial" w:cs="Arial"/>
          <w:color w:val="auto"/>
        </w:rPr>
      </w:pPr>
      <w:r w:rsidRPr="40F85F01">
        <w:rPr>
          <w:rFonts w:ascii="Arial" w:hAnsi="Arial" w:cs="Arial"/>
          <w:color w:val="auto"/>
        </w:rPr>
        <w:t xml:space="preserve">Ebenfalls im Gleisbau und bei Wartungsarbeiten kommt der Seilzugsensor SL00-R zum Einsatz. Hier </w:t>
      </w:r>
      <w:r w:rsidR="07776BA3" w:rsidRPr="40F85F01">
        <w:rPr>
          <w:rFonts w:ascii="Arial" w:hAnsi="Arial" w:cs="Arial"/>
          <w:color w:val="auto"/>
        </w:rPr>
        <w:t>punkte</w:t>
      </w:r>
      <w:r w:rsidR="4AA1C4B1" w:rsidRPr="40F85F01">
        <w:rPr>
          <w:rFonts w:ascii="Arial" w:hAnsi="Arial" w:cs="Arial"/>
          <w:color w:val="auto"/>
        </w:rPr>
        <w:t>t</w:t>
      </w:r>
      <w:r w:rsidRPr="40F85F01">
        <w:rPr>
          <w:rFonts w:ascii="Arial" w:hAnsi="Arial" w:cs="Arial"/>
          <w:color w:val="auto"/>
        </w:rPr>
        <w:t xml:space="preserve"> die Neuentwicklung von FSG </w:t>
      </w:r>
      <w:r w:rsidR="07776BA3" w:rsidRPr="40F85F01">
        <w:rPr>
          <w:rFonts w:ascii="Arial" w:hAnsi="Arial" w:cs="Arial"/>
          <w:color w:val="auto"/>
        </w:rPr>
        <w:t xml:space="preserve">beispielsweise als </w:t>
      </w:r>
      <w:r w:rsidRPr="40F85F01">
        <w:rPr>
          <w:rFonts w:ascii="Arial" w:hAnsi="Arial" w:cs="Arial"/>
          <w:color w:val="auto"/>
        </w:rPr>
        <w:t>Teil der Ausstattung von Sonderschienenfahrzeugen</w:t>
      </w:r>
      <w:r w:rsidR="07776BA3" w:rsidRPr="40F85F01">
        <w:rPr>
          <w:rFonts w:ascii="Arial" w:hAnsi="Arial" w:cs="Arial"/>
          <w:color w:val="auto"/>
        </w:rPr>
        <w:t xml:space="preserve">: </w:t>
      </w:r>
      <w:r w:rsidR="6C5F047D" w:rsidRPr="40F85F01">
        <w:rPr>
          <w:rFonts w:ascii="Arial" w:hAnsi="Arial" w:cs="Arial"/>
          <w:color w:val="auto"/>
        </w:rPr>
        <w:t>Der Sensor</w:t>
      </w:r>
      <w:r w:rsidR="07776BA3" w:rsidRPr="40F85F01">
        <w:rPr>
          <w:rFonts w:ascii="Arial" w:hAnsi="Arial" w:cs="Arial"/>
          <w:color w:val="auto"/>
        </w:rPr>
        <w:t xml:space="preserve"> s</w:t>
      </w:r>
      <w:r w:rsidRPr="40F85F01">
        <w:rPr>
          <w:rFonts w:ascii="Arial" w:hAnsi="Arial" w:cs="Arial"/>
          <w:color w:val="auto"/>
        </w:rPr>
        <w:t xml:space="preserve">orgt als System zur Längenmessung für die perfekte Ausrichtung von </w:t>
      </w:r>
      <w:r w:rsidR="07776BA3" w:rsidRPr="40F85F01">
        <w:rPr>
          <w:rFonts w:ascii="Arial" w:hAnsi="Arial" w:cs="Arial"/>
          <w:color w:val="auto"/>
        </w:rPr>
        <w:t>Schienen-</w:t>
      </w:r>
      <w:r w:rsidRPr="40F85F01">
        <w:rPr>
          <w:rFonts w:ascii="Arial" w:hAnsi="Arial" w:cs="Arial"/>
          <w:color w:val="auto"/>
        </w:rPr>
        <w:t>Schleifwerkzeugen und ähnlichen Geräten. Vorteile der Baureihe SL00-R sind die kompakten Maße, die schmale und sehr robuste Bauweise und die vielfältigen Möglichkeiten zur Montage des Gehäuses</w:t>
      </w:r>
      <w:r w:rsidR="38779A7B" w:rsidRPr="40F85F01">
        <w:rPr>
          <w:rFonts w:ascii="Arial" w:hAnsi="Arial" w:cs="Arial"/>
          <w:color w:val="auto"/>
        </w:rPr>
        <w:t>.</w:t>
      </w:r>
      <w:r w:rsidRPr="40F85F01">
        <w:rPr>
          <w:rFonts w:ascii="Arial" w:hAnsi="Arial" w:cs="Arial"/>
          <w:color w:val="auto"/>
        </w:rPr>
        <w:t xml:space="preserve"> Sie kommt Konstrukteuren von Sonderfahrzeugen entgegen und bietet ihnen einen großen Gestaltungsspielraum.</w:t>
      </w:r>
    </w:p>
    <w:p w14:paraId="6119E3C0" w14:textId="77777777" w:rsidR="00FC5AB8" w:rsidRDefault="00FC5AB8" w:rsidP="009068AD">
      <w:pPr>
        <w:suppressAutoHyphens/>
        <w:spacing w:after="0" w:line="288" w:lineRule="auto"/>
        <w:jc w:val="both"/>
        <w:rPr>
          <w:rFonts w:ascii="Arial" w:hAnsi="Arial" w:cs="Arial"/>
          <w:bCs/>
          <w:color w:val="auto"/>
        </w:rPr>
      </w:pPr>
    </w:p>
    <w:p w14:paraId="18DCEC02" w14:textId="7CA938A7" w:rsidR="00203546" w:rsidRPr="00203546" w:rsidRDefault="00074868" w:rsidP="00074868">
      <w:pPr>
        <w:suppressAutoHyphens/>
        <w:spacing w:after="0" w:line="288" w:lineRule="auto"/>
        <w:rPr>
          <w:rFonts w:ascii="Arial" w:hAnsi="Arial" w:cs="Arial"/>
          <w:b/>
          <w:bCs/>
          <w:color w:val="auto"/>
        </w:rPr>
      </w:pPr>
      <w:r w:rsidRPr="00203546">
        <w:rPr>
          <w:rFonts w:ascii="Arial" w:hAnsi="Arial" w:cs="Arial"/>
          <w:b/>
          <w:bCs/>
          <w:color w:val="auto"/>
        </w:rPr>
        <w:t xml:space="preserve">Miniatur-Drehgeber </w:t>
      </w:r>
      <w:r w:rsidR="00203546" w:rsidRPr="00203546">
        <w:rPr>
          <w:rFonts w:ascii="Arial" w:hAnsi="Arial" w:cs="Arial"/>
          <w:b/>
          <w:bCs/>
          <w:color w:val="auto"/>
        </w:rPr>
        <w:t>für Fahrschalter</w:t>
      </w:r>
    </w:p>
    <w:p w14:paraId="7E4EF082" w14:textId="5EF4ACE3" w:rsidR="00203546" w:rsidRPr="009068AD" w:rsidRDefault="00203546" w:rsidP="19F928C1">
      <w:pPr>
        <w:suppressAutoHyphens/>
        <w:spacing w:after="0" w:line="288" w:lineRule="auto"/>
        <w:rPr>
          <w:rFonts w:ascii="Arial" w:hAnsi="Arial" w:cs="Arial"/>
          <w:color w:val="auto"/>
        </w:rPr>
      </w:pPr>
      <w:r w:rsidRPr="19F928C1">
        <w:rPr>
          <w:rFonts w:ascii="Arial" w:hAnsi="Arial" w:cs="Arial"/>
          <w:color w:val="auto"/>
        </w:rPr>
        <w:t>Der von FSG neu entwickelte a</w:t>
      </w:r>
      <w:r w:rsidR="00074868" w:rsidRPr="19F928C1">
        <w:rPr>
          <w:rFonts w:ascii="Arial" w:hAnsi="Arial" w:cs="Arial"/>
          <w:color w:val="auto"/>
        </w:rPr>
        <w:t>naloge Miniatur-Drehgeber</w:t>
      </w:r>
      <w:r w:rsidRPr="19F928C1">
        <w:rPr>
          <w:rFonts w:ascii="Arial" w:hAnsi="Arial" w:cs="Arial"/>
          <w:color w:val="auto"/>
        </w:rPr>
        <w:t xml:space="preserve"> </w:t>
      </w:r>
      <w:r w:rsidR="00074868" w:rsidRPr="19F928C1">
        <w:rPr>
          <w:rFonts w:ascii="Arial" w:hAnsi="Arial" w:cs="Arial"/>
          <w:color w:val="auto"/>
        </w:rPr>
        <w:t>MH609</w:t>
      </w:r>
      <w:r w:rsidRPr="19F928C1">
        <w:rPr>
          <w:rFonts w:ascii="Arial" w:hAnsi="Arial" w:cs="Arial"/>
          <w:color w:val="auto"/>
        </w:rPr>
        <w:t xml:space="preserve">-II-P kann vor allem dort eingesetzt werden, wo nur wenig Platz zur Verfügung steht. Typische Anwendungen sind Steuergeräte sowie Fahrschalter oder andere Bediengeräte für Schienenfahrzeuge. </w:t>
      </w:r>
      <w:r w:rsidR="00613CD1" w:rsidRPr="19F928C1">
        <w:rPr>
          <w:rFonts w:ascii="Arial" w:hAnsi="Arial" w:cs="Arial"/>
          <w:color w:val="auto"/>
        </w:rPr>
        <w:t xml:space="preserve">Die redundante Auslegung sorgt für Ausfallsicherheit. </w:t>
      </w:r>
      <w:r w:rsidRPr="19F928C1">
        <w:rPr>
          <w:rFonts w:ascii="Arial" w:hAnsi="Arial" w:cs="Arial"/>
          <w:color w:val="auto"/>
        </w:rPr>
        <w:t>Die Besonderheit</w:t>
      </w:r>
      <w:r w:rsidR="00613CD1" w:rsidRPr="19F928C1">
        <w:rPr>
          <w:rFonts w:ascii="Arial" w:hAnsi="Arial" w:cs="Arial"/>
          <w:color w:val="auto"/>
        </w:rPr>
        <w:t xml:space="preserve"> beim </w:t>
      </w:r>
      <w:r w:rsidRPr="19F928C1">
        <w:rPr>
          <w:rFonts w:ascii="Arial" w:hAnsi="Arial" w:cs="Arial"/>
          <w:color w:val="auto"/>
        </w:rPr>
        <w:t>MH609-II-P</w:t>
      </w:r>
      <w:r w:rsidR="00613CD1" w:rsidRPr="19F928C1">
        <w:rPr>
          <w:rFonts w:ascii="Arial" w:hAnsi="Arial" w:cs="Arial"/>
          <w:color w:val="auto"/>
        </w:rPr>
        <w:t>: Der Drehwinkel</w:t>
      </w:r>
      <w:r w:rsidRPr="19F928C1">
        <w:rPr>
          <w:rFonts w:ascii="Arial" w:hAnsi="Arial" w:cs="Arial"/>
          <w:color w:val="auto"/>
        </w:rPr>
        <w:t xml:space="preserve"> kann v</w:t>
      </w:r>
      <w:r w:rsidR="00074868" w:rsidRPr="19F928C1">
        <w:rPr>
          <w:rFonts w:ascii="Arial" w:hAnsi="Arial" w:cs="Arial"/>
          <w:color w:val="auto"/>
        </w:rPr>
        <w:t>om Anwender mittels FSG-eigener Softwarelösung frei programmier</w:t>
      </w:r>
      <w:r w:rsidRPr="19F928C1">
        <w:rPr>
          <w:rFonts w:ascii="Arial" w:hAnsi="Arial" w:cs="Arial"/>
          <w:color w:val="auto"/>
        </w:rPr>
        <w:t xml:space="preserve">t werden. Auf diese Weise ist es möglich, das gleiche Drehgebermodell für verschiedene Anwendungen mit unterschiedlichen </w:t>
      </w:r>
      <w:r w:rsidRPr="19F928C1">
        <w:rPr>
          <w:rFonts w:ascii="Arial" w:hAnsi="Arial" w:cs="Arial"/>
          <w:color w:val="auto"/>
        </w:rPr>
        <w:lastRenderedPageBreak/>
        <w:t>Drehwinkeln einzusetzen: Die Reduktion unterschiedlicher Drehgeber auf nur ein programmierbares Gerät wie den MH609-II-P spart Aufwand und Kosten.</w:t>
      </w:r>
      <w:r w:rsidR="00613CD1" w:rsidRPr="19F928C1">
        <w:rPr>
          <w:rFonts w:ascii="Arial" w:hAnsi="Arial" w:cs="Arial"/>
          <w:color w:val="auto"/>
        </w:rPr>
        <w:t xml:space="preserve"> In der Variante MH609-II-CAN bietet der Miniatur-Drehgeber zwei</w:t>
      </w:r>
      <w:r w:rsidR="00CB63E1" w:rsidRPr="19F928C1">
        <w:rPr>
          <w:rFonts w:ascii="Arial" w:hAnsi="Arial" w:cs="Arial"/>
          <w:color w:val="auto"/>
        </w:rPr>
        <w:t xml:space="preserve"> CANopen-Schnittstellen.</w:t>
      </w:r>
    </w:p>
    <w:p w14:paraId="3070224A" w14:textId="77777777" w:rsidR="00613CD1" w:rsidRDefault="00613CD1" w:rsidP="000F05F3">
      <w:pPr>
        <w:suppressAutoHyphens/>
        <w:spacing w:after="0" w:line="288" w:lineRule="auto"/>
        <w:jc w:val="both"/>
        <w:rPr>
          <w:rFonts w:ascii="Arial" w:hAnsi="Arial" w:cs="Arial"/>
          <w:bCs/>
          <w:color w:val="auto"/>
        </w:rPr>
      </w:pPr>
    </w:p>
    <w:p w14:paraId="72BEB5EE" w14:textId="6004BA68" w:rsidR="00B216DD" w:rsidRPr="000F05F3" w:rsidRDefault="00B216DD" w:rsidP="000F05F3">
      <w:pPr>
        <w:suppressAutoHyphens/>
        <w:spacing w:after="0" w:line="288" w:lineRule="auto"/>
        <w:jc w:val="both"/>
        <w:rPr>
          <w:rFonts w:ascii="Arial" w:hAnsi="Arial" w:cs="Arial"/>
          <w:b/>
          <w:bCs/>
          <w:color w:val="auto"/>
        </w:rPr>
      </w:pPr>
      <w:r w:rsidRPr="000F05F3">
        <w:rPr>
          <w:rFonts w:ascii="Arial" w:hAnsi="Arial" w:cs="Arial"/>
          <w:b/>
          <w:bCs/>
          <w:color w:val="auto"/>
        </w:rPr>
        <w:t xml:space="preserve">FSG auf der </w:t>
      </w:r>
      <w:r w:rsidR="002B63AD" w:rsidRPr="000F05F3">
        <w:rPr>
          <w:rFonts w:ascii="Arial" w:hAnsi="Arial" w:cs="Arial"/>
          <w:b/>
          <w:bCs/>
          <w:color w:val="auto"/>
        </w:rPr>
        <w:t>InnoTrans</w:t>
      </w:r>
      <w:r w:rsidRPr="000F05F3">
        <w:rPr>
          <w:rFonts w:ascii="Arial" w:hAnsi="Arial" w:cs="Arial"/>
          <w:b/>
          <w:bCs/>
          <w:color w:val="auto"/>
        </w:rPr>
        <w:t xml:space="preserve"> 202</w:t>
      </w:r>
      <w:r w:rsidR="002B63AD" w:rsidRPr="000F05F3">
        <w:rPr>
          <w:rFonts w:ascii="Arial" w:hAnsi="Arial" w:cs="Arial"/>
          <w:b/>
          <w:bCs/>
          <w:color w:val="auto"/>
        </w:rPr>
        <w:t>4</w:t>
      </w:r>
      <w:r w:rsidR="00BA786E" w:rsidRPr="000F05F3">
        <w:rPr>
          <w:rFonts w:ascii="Arial" w:hAnsi="Arial" w:cs="Arial"/>
          <w:b/>
          <w:bCs/>
          <w:color w:val="auto"/>
        </w:rPr>
        <w:t xml:space="preserve"> (24. bis 27. September)</w:t>
      </w:r>
    </w:p>
    <w:p w14:paraId="2375CA0B" w14:textId="16BAF047" w:rsidR="00B216DD" w:rsidRPr="000F05F3" w:rsidRDefault="00A170FF" w:rsidP="00A647C1">
      <w:pPr>
        <w:suppressAutoHyphens/>
        <w:spacing w:after="0" w:line="288" w:lineRule="auto"/>
        <w:rPr>
          <w:rFonts w:ascii="Arial" w:hAnsi="Arial" w:cs="Arial"/>
          <w:bCs/>
          <w:color w:val="auto"/>
        </w:rPr>
      </w:pPr>
      <w:r>
        <w:rPr>
          <w:rFonts w:ascii="Arial" w:hAnsi="Arial" w:cs="Arial"/>
          <w:bCs/>
          <w:color w:val="auto"/>
        </w:rPr>
        <w:t>Auf der internationalen Fach- und Leitmesse für Verkehrstechnik zeigt FSG neben den genannten Highlights das gesamte Portfolio, darunter auch innovative Bediengeräte wie Joysticks und Fußpedale. Das FSG-Team freut sich auf den persönlichen Austausch mit Partnern, Kunden und Interessenten am Stand 321 in Halle 27.</w:t>
      </w:r>
    </w:p>
    <w:p w14:paraId="3CE23FC3" w14:textId="77777777" w:rsidR="00B216DD" w:rsidRPr="000F05F3" w:rsidRDefault="00B216DD" w:rsidP="000F05F3">
      <w:pPr>
        <w:suppressAutoHyphens/>
        <w:spacing w:after="0" w:line="288" w:lineRule="auto"/>
        <w:jc w:val="both"/>
        <w:rPr>
          <w:rFonts w:ascii="Arial" w:hAnsi="Arial" w:cs="Arial"/>
          <w:iCs/>
        </w:rPr>
      </w:pPr>
    </w:p>
    <w:p w14:paraId="10CA05E6" w14:textId="799FA6BF" w:rsidR="00765309" w:rsidRPr="000F05F3" w:rsidRDefault="004B7BC1" w:rsidP="000F05F3">
      <w:pPr>
        <w:suppressAutoHyphens/>
        <w:spacing w:after="0" w:line="288" w:lineRule="auto"/>
        <w:jc w:val="both"/>
        <w:rPr>
          <w:rFonts w:ascii="Arial" w:eastAsia="Arial" w:hAnsi="Arial" w:cs="Arial"/>
          <w:i/>
          <w:iCs/>
        </w:rPr>
      </w:pPr>
      <w:r w:rsidRPr="000F05F3">
        <w:rPr>
          <w:rFonts w:ascii="Arial" w:hAnsi="Arial" w:cs="Arial"/>
          <w:i/>
          <w:iCs/>
        </w:rPr>
        <w:t>(</w:t>
      </w:r>
      <w:r w:rsidR="00BA786E" w:rsidRPr="000F05F3">
        <w:rPr>
          <w:rFonts w:ascii="Arial" w:hAnsi="Arial" w:cs="Arial"/>
          <w:i/>
          <w:iCs/>
        </w:rPr>
        <w:t>3.</w:t>
      </w:r>
      <w:r w:rsidR="0097208A">
        <w:rPr>
          <w:rFonts w:ascii="Arial" w:hAnsi="Arial" w:cs="Arial"/>
          <w:i/>
          <w:iCs/>
        </w:rPr>
        <w:t>199</w:t>
      </w:r>
      <w:r w:rsidR="00B5454B" w:rsidRPr="000F05F3">
        <w:rPr>
          <w:rFonts w:ascii="Arial" w:hAnsi="Arial" w:cs="Arial"/>
          <w:i/>
          <w:iCs/>
        </w:rPr>
        <w:t xml:space="preserve"> </w:t>
      </w:r>
      <w:r w:rsidRPr="000F05F3">
        <w:rPr>
          <w:rFonts w:ascii="Arial" w:hAnsi="Arial" w:cs="Arial"/>
          <w:i/>
          <w:iCs/>
        </w:rPr>
        <w:t>Zeichen inkl. Leerzeichen)</w:t>
      </w:r>
    </w:p>
    <w:p w14:paraId="315102ED" w14:textId="77777777" w:rsidR="00765309" w:rsidRPr="000F05F3" w:rsidRDefault="00765309" w:rsidP="000F05F3">
      <w:pPr>
        <w:suppressAutoHyphens/>
        <w:spacing w:after="0" w:line="288" w:lineRule="auto"/>
        <w:jc w:val="both"/>
        <w:rPr>
          <w:rFonts w:ascii="Arial" w:eastAsia="Arial" w:hAnsi="Arial" w:cs="Arial"/>
        </w:rPr>
      </w:pPr>
    </w:p>
    <w:p w14:paraId="0BEA04AF" w14:textId="77777777" w:rsidR="00765309" w:rsidRPr="000F05F3" w:rsidRDefault="00765309" w:rsidP="000F05F3">
      <w:pPr>
        <w:suppressAutoHyphens/>
        <w:spacing w:after="0" w:line="288" w:lineRule="auto"/>
        <w:jc w:val="both"/>
        <w:rPr>
          <w:rFonts w:ascii="Arial" w:eastAsia="Arial" w:hAnsi="Arial" w:cs="Arial"/>
        </w:rPr>
      </w:pPr>
    </w:p>
    <w:p w14:paraId="2BC26519" w14:textId="77777777" w:rsidR="00765309" w:rsidRPr="000F05F3" w:rsidRDefault="004B7BC1" w:rsidP="000F05F3">
      <w:pPr>
        <w:pStyle w:val="Default"/>
        <w:suppressAutoHyphens/>
        <w:spacing w:line="288" w:lineRule="auto"/>
        <w:rPr>
          <w:rFonts w:cs="Arial"/>
          <w:i/>
          <w:iCs/>
          <w:color w:val="005CAA"/>
          <w:sz w:val="22"/>
          <w:szCs w:val="22"/>
          <w:u w:color="005CAA"/>
        </w:rPr>
      </w:pPr>
      <w:r w:rsidRPr="000F05F3">
        <w:rPr>
          <w:rFonts w:cs="Arial"/>
          <w:b/>
          <w:bCs/>
          <w:i/>
          <w:iCs/>
          <w:color w:val="005CAA"/>
          <w:sz w:val="22"/>
          <w:szCs w:val="22"/>
          <w:u w:color="005CAA"/>
        </w:rPr>
        <w:t xml:space="preserve">Über die </w:t>
      </w:r>
      <w:r w:rsidRPr="000F05F3">
        <w:rPr>
          <w:rFonts w:cs="Arial"/>
          <w:b/>
          <w:bCs/>
          <w:i/>
          <w:iCs/>
          <w:color w:val="0070C0"/>
          <w:sz w:val="22"/>
          <w:szCs w:val="22"/>
          <w:u w:color="0070C0"/>
        </w:rPr>
        <w:t>FERNSTEUERGERÄTE Kurt Oelsch GmbH</w:t>
      </w:r>
    </w:p>
    <w:p w14:paraId="5BAD3A69" w14:textId="77777777" w:rsidR="00765309" w:rsidRPr="000F05F3" w:rsidRDefault="005C65F5" w:rsidP="000F05F3">
      <w:pPr>
        <w:suppressAutoHyphens/>
        <w:spacing w:after="0" w:line="288" w:lineRule="auto"/>
        <w:jc w:val="both"/>
        <w:rPr>
          <w:rFonts w:ascii="Arial" w:eastAsia="Arial" w:hAnsi="Arial" w:cs="Arial"/>
        </w:rPr>
      </w:pPr>
      <w:r w:rsidRPr="000F05F3">
        <w:rPr>
          <w:rFonts w:ascii="Arial" w:hAnsi="Arial" w:cs="Arial"/>
          <w:i/>
          <w:iCs/>
        </w:rPr>
        <w:t xml:space="preserve">FSG </w:t>
      </w:r>
      <w:r w:rsidR="004B7BC1" w:rsidRPr="000F05F3">
        <w:rPr>
          <w:rFonts w:ascii="Arial" w:hAnsi="Arial" w:cs="Arial"/>
          <w:i/>
          <w:iCs/>
        </w:rPr>
        <w:t xml:space="preserve">FERNSTEUERGERÄTE ist ein führender Anbieter und Hersteller von Mess- und Sensortechnik. Die Unternehmensgruppe entwickelt Potentiometer, Dreh- und Seilzuggeber, Neigungssensoren sowie Joysticks und viele weitere Komponenten für nahezu alle Industriebereiche. Hauptsitz des 1946 gegründeten Unternehmens ist Berlin, drei weitere Werke stehen in Zernsdorf und Kablow in Brandenburg und in Heppenheim (Hessen). FSG </w:t>
      </w:r>
      <w:r w:rsidR="00935DF5" w:rsidRPr="000F05F3">
        <w:rPr>
          <w:rFonts w:ascii="Arial" w:hAnsi="Arial" w:cs="Arial"/>
          <w:i/>
          <w:iCs/>
        </w:rPr>
        <w:t xml:space="preserve">Fernsteuergeräte </w:t>
      </w:r>
      <w:r w:rsidR="004B7BC1" w:rsidRPr="000F05F3">
        <w:rPr>
          <w:rFonts w:ascii="Arial" w:hAnsi="Arial" w:cs="Arial"/>
          <w:i/>
          <w:iCs/>
        </w:rPr>
        <w:t>beschäftigt ca. 500 Mitarbeiter. Mit einer hohen Fertigungstiefe von 90 Prozent ist das Unternehmen in der Lage, weitgehend unabhängig von Zulieferern zu agieren und auch individuelle Kundenwünsche, Kleinserien oder Prototypen rasch und in höchster Qualität herzustellen.</w:t>
      </w:r>
    </w:p>
    <w:p w14:paraId="1FA6AF2E" w14:textId="77777777" w:rsidR="00765309" w:rsidRPr="000F05F3" w:rsidRDefault="00765309" w:rsidP="000F05F3">
      <w:pPr>
        <w:suppressAutoHyphens/>
        <w:spacing w:after="0" w:line="288" w:lineRule="auto"/>
        <w:rPr>
          <w:rFonts w:ascii="Arial" w:eastAsia="Arial" w:hAnsi="Arial" w:cs="Arial"/>
        </w:rPr>
      </w:pPr>
    </w:p>
    <w:p w14:paraId="589B33CD" w14:textId="77777777" w:rsidR="003A4570" w:rsidRPr="000F05F3" w:rsidRDefault="00935DF5" w:rsidP="000F05F3">
      <w:pPr>
        <w:suppressAutoHyphens/>
        <w:spacing w:line="288" w:lineRule="auto"/>
        <w:rPr>
          <w:rFonts w:ascii="Arial" w:eastAsia="Arial Unicode MS" w:hAnsi="Arial" w:cs="Arial"/>
          <w:color w:val="auto"/>
        </w:rPr>
      </w:pPr>
      <w:r w:rsidRPr="000F05F3">
        <w:rPr>
          <w:rFonts w:ascii="Arial" w:eastAsia="Arial Unicode MS" w:hAnsi="Arial" w:cs="Arial"/>
          <w:color w:val="auto"/>
        </w:rPr>
        <w:t>(746 Zeichen inkl. Leerzeichen)</w:t>
      </w:r>
    </w:p>
    <w:p w14:paraId="7511AC47" w14:textId="24938C4A" w:rsidR="00D8361F" w:rsidRPr="000F05F3" w:rsidRDefault="00D8361F" w:rsidP="000F05F3">
      <w:pPr>
        <w:suppressAutoHyphens/>
        <w:spacing w:after="0" w:line="288" w:lineRule="auto"/>
        <w:rPr>
          <w:rFonts w:ascii="Arial" w:eastAsia="Arial Unicode MS" w:hAnsi="Arial" w:cs="Arial"/>
          <w:color w:val="auto"/>
        </w:rPr>
      </w:pPr>
    </w:p>
    <w:p w14:paraId="28FD76FD" w14:textId="36299A4F" w:rsidR="00765309" w:rsidRPr="000F05F3" w:rsidRDefault="004B7BC1" w:rsidP="000F05F3">
      <w:pPr>
        <w:suppressAutoHyphens/>
        <w:spacing w:after="0" w:line="288" w:lineRule="auto"/>
        <w:rPr>
          <w:rFonts w:ascii="Arial" w:eastAsia="Arial" w:hAnsi="Arial" w:cs="Arial"/>
          <w:b/>
          <w:bCs/>
          <w:color w:val="005CAA"/>
          <w:u w:color="005CAA"/>
        </w:rPr>
      </w:pPr>
      <w:r w:rsidRPr="000F05F3">
        <w:rPr>
          <w:rFonts w:ascii="Arial" w:hAnsi="Arial" w:cs="Arial"/>
          <w:b/>
          <w:bCs/>
          <w:color w:val="005CAA"/>
          <w:u w:color="005CAA"/>
        </w:rPr>
        <w:t>Bildübersicht:</w:t>
      </w:r>
    </w:p>
    <w:p w14:paraId="447C6BA5" w14:textId="420B08FE" w:rsidR="006402BD" w:rsidRPr="000F05F3" w:rsidRDefault="006402BD" w:rsidP="000F05F3">
      <w:pPr>
        <w:suppressAutoHyphens/>
        <w:spacing w:after="0" w:line="288" w:lineRule="auto"/>
        <w:rPr>
          <w:rFonts w:ascii="Arial" w:eastAsia="Arial" w:hAnsi="Arial" w:cs="Arial"/>
          <w:color w:val="FF0000"/>
          <w:u w:color="FF0000"/>
        </w:rPr>
      </w:pPr>
      <w:r w:rsidRPr="000F05F3">
        <w:rPr>
          <w:rFonts w:ascii="Arial" w:eastAsia="Arial" w:hAnsi="Arial" w:cs="Arial"/>
          <w:noProof/>
          <w:color w:val="FF0000"/>
          <w:u w:color="FF0000"/>
          <w:lang w:val="it-IT" w:eastAsia="it-IT"/>
        </w:rPr>
        <w:drawing>
          <wp:inline distT="0" distB="0" distL="0" distR="0" wp14:anchorId="4F43E310" wp14:editId="6D3A6A52">
            <wp:extent cx="3477718" cy="2173574"/>
            <wp:effectExtent l="0" t="0" r="2540" b="0"/>
            <wp:docPr id="2" name="officeArt object"/>
            <wp:cNvGraphicFramePr/>
            <a:graphic xmlns:a="http://schemas.openxmlformats.org/drawingml/2006/main">
              <a:graphicData uri="http://schemas.openxmlformats.org/drawingml/2006/picture">
                <pic:pic xmlns:pic="http://schemas.openxmlformats.org/drawingml/2006/picture">
                  <pic:nvPicPr>
                    <pic:cNvPr id="2" name="officeArt obj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88648" cy="2242905"/>
                    </a:xfrm>
                    <a:prstGeom prst="rect">
                      <a:avLst/>
                    </a:prstGeom>
                    <a:ln w="9525" cap="flat">
                      <a:noFill/>
                      <a:prstDash val="solid"/>
                      <a:round/>
                    </a:ln>
                    <a:effectLst/>
                  </pic:spPr>
                </pic:pic>
              </a:graphicData>
            </a:graphic>
          </wp:inline>
        </w:drawing>
      </w:r>
    </w:p>
    <w:p w14:paraId="492886EC" w14:textId="0AD9B1DB" w:rsidR="00A170FF" w:rsidRPr="00F42A34" w:rsidRDefault="006402BD" w:rsidP="00A170FF">
      <w:pPr>
        <w:suppressAutoHyphens/>
        <w:spacing w:after="0" w:line="288" w:lineRule="auto"/>
        <w:rPr>
          <w:rFonts w:ascii="Arial" w:eastAsia="Arial" w:hAnsi="Arial" w:cs="Arial"/>
          <w:b/>
          <w:bCs/>
        </w:rPr>
      </w:pPr>
      <w:r w:rsidRPr="000F05F3">
        <w:rPr>
          <w:rFonts w:ascii="Arial" w:hAnsi="Arial" w:cs="Arial"/>
          <w:b/>
          <w:bCs/>
        </w:rPr>
        <w:t>FSG</w:t>
      </w:r>
      <w:r w:rsidR="004C235A" w:rsidRPr="000F05F3">
        <w:rPr>
          <w:rFonts w:ascii="Arial" w:hAnsi="Arial" w:cs="Arial"/>
          <w:b/>
          <w:bCs/>
        </w:rPr>
        <w:t>-</w:t>
      </w:r>
      <w:r w:rsidR="00A170FF">
        <w:rPr>
          <w:rFonts w:ascii="Arial" w:hAnsi="Arial" w:cs="Arial"/>
          <w:b/>
          <w:bCs/>
        </w:rPr>
        <w:t>Seilzugsensor</w:t>
      </w:r>
      <w:r w:rsidR="004C235A" w:rsidRPr="000F05F3">
        <w:rPr>
          <w:rFonts w:ascii="Arial" w:hAnsi="Arial" w:cs="Arial"/>
          <w:b/>
          <w:bCs/>
        </w:rPr>
        <w:t>-</w:t>
      </w:r>
      <w:r w:rsidR="00A170FF">
        <w:rPr>
          <w:rFonts w:ascii="Arial" w:hAnsi="Arial" w:cs="Arial"/>
          <w:b/>
          <w:bCs/>
        </w:rPr>
        <w:t>SL00-R</w:t>
      </w:r>
      <w:r w:rsidRPr="000F05F3">
        <w:rPr>
          <w:rFonts w:ascii="Arial" w:hAnsi="Arial" w:cs="Arial"/>
          <w:b/>
          <w:bCs/>
        </w:rPr>
        <w:t>.jpg:</w:t>
      </w:r>
      <w:r w:rsidR="00D8361F" w:rsidRPr="000F05F3">
        <w:rPr>
          <w:rFonts w:ascii="Arial" w:eastAsia="Arial" w:hAnsi="Arial" w:cs="Arial"/>
          <w:b/>
          <w:bCs/>
        </w:rPr>
        <w:t xml:space="preserve"> </w:t>
      </w:r>
      <w:r w:rsidR="00A170FF">
        <w:rPr>
          <w:rFonts w:ascii="Arial" w:hAnsi="Arial"/>
        </w:rPr>
        <w:t>Beim robusten, kompakten Seilzugsensor SL00-R von FSG ist d</w:t>
      </w:r>
      <w:r w:rsidR="00A170FF">
        <w:rPr>
          <w:rFonts w:ascii="Arial" w:hAnsi="Arial" w:cs="Arial"/>
        </w:rPr>
        <w:t>ie Montage des Drehgebers auf beiden Seiten des Gehäuses möglich, mit Seilabzug wahlweise nach links oder rechts.</w:t>
      </w:r>
    </w:p>
    <w:p w14:paraId="32CCF90E" w14:textId="07DC325E" w:rsidR="00A170FF" w:rsidRDefault="00A170FF" w:rsidP="00A170FF">
      <w:pPr>
        <w:tabs>
          <w:tab w:val="left" w:pos="1134"/>
          <w:tab w:val="left" w:pos="6379"/>
        </w:tabs>
        <w:suppressAutoHyphens/>
        <w:spacing w:after="0" w:line="288" w:lineRule="auto"/>
        <w:rPr>
          <w:rFonts w:ascii="Arial" w:hAnsi="Arial"/>
          <w:iCs/>
        </w:rPr>
      </w:pPr>
      <w:r>
        <w:rPr>
          <w:rFonts w:ascii="Arial" w:hAnsi="Arial"/>
          <w:i/>
          <w:iCs/>
        </w:rPr>
        <w:t xml:space="preserve">Bild: </w:t>
      </w:r>
      <w:proofErr w:type="gramStart"/>
      <w:r>
        <w:rPr>
          <w:rFonts w:ascii="Arial" w:hAnsi="Arial"/>
          <w:i/>
          <w:iCs/>
        </w:rPr>
        <w:t>FSG Fernsteuergeräte</w:t>
      </w:r>
      <w:proofErr w:type="gramEnd"/>
      <w:r w:rsidR="00505F2F">
        <w:rPr>
          <w:rFonts w:ascii="Arial" w:hAnsi="Arial"/>
          <w:i/>
          <w:iCs/>
        </w:rPr>
        <w:t xml:space="preserve"> </w:t>
      </w:r>
      <w:r w:rsidR="00505F2F" w:rsidRPr="002D6FE8">
        <w:rPr>
          <w:rFonts w:ascii="Arial" w:hAnsi="Arial" w:cs="Arial"/>
          <w:i/>
          <w:iCs/>
        </w:rPr>
        <w:t xml:space="preserve">Kurt </w:t>
      </w:r>
      <w:proofErr w:type="spellStart"/>
      <w:r w:rsidR="00505F2F" w:rsidRPr="002D6FE8">
        <w:rPr>
          <w:rFonts w:ascii="Arial" w:hAnsi="Arial" w:cs="Arial"/>
          <w:i/>
          <w:iCs/>
        </w:rPr>
        <w:t>Oelsch</w:t>
      </w:r>
      <w:proofErr w:type="spellEnd"/>
      <w:r w:rsidR="00505F2F" w:rsidRPr="002D6FE8">
        <w:rPr>
          <w:rFonts w:ascii="Arial" w:hAnsi="Arial" w:cs="Arial"/>
          <w:i/>
          <w:iCs/>
        </w:rPr>
        <w:t xml:space="preserve"> GmbH</w:t>
      </w:r>
    </w:p>
    <w:p w14:paraId="743A7FBD" w14:textId="7C7B6872" w:rsidR="006402BD" w:rsidRPr="000F05F3" w:rsidRDefault="006402BD" w:rsidP="000F05F3">
      <w:pPr>
        <w:suppressAutoHyphens/>
        <w:spacing w:after="0" w:line="288" w:lineRule="auto"/>
        <w:rPr>
          <w:rFonts w:ascii="Arial" w:eastAsia="Arial" w:hAnsi="Arial" w:cs="Arial"/>
          <w:b/>
          <w:bCs/>
        </w:rPr>
      </w:pPr>
    </w:p>
    <w:p w14:paraId="03437DF5" w14:textId="6F449EFE" w:rsidR="006402BD" w:rsidRPr="000F05F3" w:rsidRDefault="006402BD" w:rsidP="000F05F3">
      <w:pPr>
        <w:tabs>
          <w:tab w:val="left" w:pos="1134"/>
          <w:tab w:val="left" w:pos="6379"/>
        </w:tabs>
        <w:suppressAutoHyphens/>
        <w:spacing w:after="0" w:line="288" w:lineRule="auto"/>
        <w:rPr>
          <w:rFonts w:ascii="Arial" w:hAnsi="Arial" w:cs="Arial"/>
          <w:iCs/>
        </w:rPr>
      </w:pPr>
    </w:p>
    <w:p w14:paraId="08809E38" w14:textId="77777777" w:rsidR="004C235A" w:rsidRPr="000F05F3" w:rsidRDefault="004C235A" w:rsidP="000F05F3">
      <w:pPr>
        <w:tabs>
          <w:tab w:val="left" w:pos="1134"/>
          <w:tab w:val="left" w:pos="6379"/>
        </w:tabs>
        <w:suppressAutoHyphens/>
        <w:spacing w:after="0" w:line="288" w:lineRule="auto"/>
        <w:rPr>
          <w:rFonts w:ascii="Arial" w:hAnsi="Arial" w:cs="Arial"/>
          <w:iCs/>
        </w:rPr>
      </w:pPr>
    </w:p>
    <w:p w14:paraId="5B1F1132" w14:textId="653988E6" w:rsidR="004C235A" w:rsidRPr="000F05F3" w:rsidRDefault="004C235A" w:rsidP="000F05F3">
      <w:pPr>
        <w:suppressAutoHyphens/>
        <w:spacing w:after="0" w:line="288" w:lineRule="auto"/>
        <w:rPr>
          <w:rFonts w:ascii="Arial" w:eastAsia="Arial" w:hAnsi="Arial" w:cs="Arial"/>
          <w:color w:val="FF0000"/>
          <w:u w:color="FF0000"/>
        </w:rPr>
      </w:pPr>
      <w:r w:rsidRPr="000F05F3">
        <w:rPr>
          <w:rFonts w:ascii="Arial" w:eastAsia="Arial" w:hAnsi="Arial" w:cs="Arial"/>
          <w:noProof/>
          <w:color w:val="FF0000"/>
          <w:u w:color="FF0000"/>
          <w:lang w:val="it-IT" w:eastAsia="it-IT"/>
        </w:rPr>
        <w:drawing>
          <wp:inline distT="0" distB="0" distL="0" distR="0" wp14:anchorId="22A91144" wp14:editId="2FB06871">
            <wp:extent cx="3147757" cy="2297862"/>
            <wp:effectExtent l="0" t="0" r="1905" b="1270"/>
            <wp:docPr id="1687345641" name="Grafik 1687345641"/>
            <wp:cNvGraphicFramePr/>
            <a:graphic xmlns:a="http://schemas.openxmlformats.org/drawingml/2006/main">
              <a:graphicData uri="http://schemas.openxmlformats.org/drawingml/2006/picture">
                <pic:pic xmlns:pic="http://schemas.openxmlformats.org/drawingml/2006/picture">
                  <pic:nvPicPr>
                    <pic:cNvPr id="1687345641" name="Grafik 1687345641"/>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147757" cy="2297862"/>
                    </a:xfrm>
                    <a:prstGeom prst="rect">
                      <a:avLst/>
                    </a:prstGeom>
                    <a:ln w="9525" cap="flat">
                      <a:noFill/>
                      <a:prstDash val="solid"/>
                      <a:round/>
                    </a:ln>
                    <a:effectLst/>
                  </pic:spPr>
                </pic:pic>
              </a:graphicData>
            </a:graphic>
          </wp:inline>
        </w:drawing>
      </w:r>
    </w:p>
    <w:p w14:paraId="4ED6E84A" w14:textId="5C3551A4" w:rsidR="00A862DA" w:rsidRPr="000F05F3" w:rsidRDefault="004C235A" w:rsidP="000F05F3">
      <w:pPr>
        <w:suppressAutoHyphens/>
        <w:spacing w:after="0" w:line="288" w:lineRule="auto"/>
        <w:rPr>
          <w:rFonts w:ascii="Arial" w:eastAsia="Arial" w:hAnsi="Arial" w:cs="Arial"/>
          <w:b/>
          <w:bCs/>
        </w:rPr>
      </w:pPr>
      <w:r w:rsidRPr="000F05F3">
        <w:rPr>
          <w:rFonts w:ascii="Arial" w:hAnsi="Arial" w:cs="Arial"/>
          <w:b/>
          <w:bCs/>
        </w:rPr>
        <w:t>FSG-</w:t>
      </w:r>
      <w:r w:rsidR="00A862DA" w:rsidRPr="000F05F3">
        <w:rPr>
          <w:rFonts w:ascii="Arial" w:hAnsi="Arial" w:cs="Arial"/>
          <w:b/>
          <w:bCs/>
        </w:rPr>
        <w:t>Neigungssensor-PE-MEMS-XY-CAN-G-GS70</w:t>
      </w:r>
      <w:r w:rsidRPr="000F05F3">
        <w:rPr>
          <w:rFonts w:ascii="Arial" w:hAnsi="Arial" w:cs="Arial"/>
          <w:b/>
          <w:bCs/>
        </w:rPr>
        <w:t>.jpg:</w:t>
      </w:r>
      <w:r w:rsidR="00D8361F" w:rsidRPr="000F05F3">
        <w:rPr>
          <w:rFonts w:ascii="Arial" w:eastAsia="Arial" w:hAnsi="Arial" w:cs="Arial"/>
          <w:b/>
          <w:bCs/>
        </w:rPr>
        <w:t xml:space="preserve"> </w:t>
      </w:r>
      <w:r w:rsidR="00A862DA" w:rsidRPr="000F05F3">
        <w:rPr>
          <w:rFonts w:ascii="Arial" w:hAnsi="Arial" w:cs="Arial"/>
        </w:rPr>
        <w:t>FSG-Neigungssensoren der PREMIUM-Baureihe PE-MEMS-XY-CAN-G-GS70 zur zweiachsigen Neigungserfassung von je 0</w:t>
      </w:r>
      <w:r w:rsidR="009C6473" w:rsidRPr="000F05F3">
        <w:rPr>
          <w:rFonts w:ascii="Arial" w:hAnsi="Arial" w:cs="Arial"/>
        </w:rPr>
        <w:t>°</w:t>
      </w:r>
      <w:r w:rsidR="00A862DA" w:rsidRPr="000F05F3">
        <w:rPr>
          <w:rFonts w:ascii="Arial" w:hAnsi="Arial" w:cs="Arial"/>
        </w:rPr>
        <w:t xml:space="preserve"> bis +/- 60° – serienmäßig ausgestattet mit einem Gyro</w:t>
      </w:r>
      <w:r w:rsidR="009C6473">
        <w:rPr>
          <w:rFonts w:ascii="Arial" w:hAnsi="Arial" w:cs="Arial"/>
        </w:rPr>
        <w:t>-S</w:t>
      </w:r>
      <w:r w:rsidR="00A862DA" w:rsidRPr="000F05F3">
        <w:rPr>
          <w:rFonts w:ascii="Arial" w:hAnsi="Arial" w:cs="Arial"/>
        </w:rPr>
        <w:t>ensor zur Schock-Kompensation.</w:t>
      </w:r>
    </w:p>
    <w:p w14:paraId="69439721" w14:textId="53A516C6" w:rsidR="004C235A" w:rsidRPr="000F05F3" w:rsidRDefault="004C235A" w:rsidP="000F05F3">
      <w:pPr>
        <w:tabs>
          <w:tab w:val="left" w:pos="1134"/>
          <w:tab w:val="left" w:pos="6379"/>
        </w:tabs>
        <w:suppressAutoHyphens/>
        <w:spacing w:after="0" w:line="288" w:lineRule="auto"/>
        <w:rPr>
          <w:rFonts w:ascii="Arial" w:hAnsi="Arial" w:cs="Arial"/>
          <w:iCs/>
        </w:rPr>
      </w:pPr>
      <w:r w:rsidRPr="000F05F3">
        <w:rPr>
          <w:rFonts w:ascii="Arial" w:hAnsi="Arial" w:cs="Arial"/>
          <w:i/>
          <w:iCs/>
        </w:rPr>
        <w:t xml:space="preserve">Bild: </w:t>
      </w:r>
      <w:proofErr w:type="gramStart"/>
      <w:r w:rsidRPr="000F05F3">
        <w:rPr>
          <w:rFonts w:ascii="Arial" w:hAnsi="Arial" w:cs="Arial"/>
          <w:i/>
          <w:iCs/>
        </w:rPr>
        <w:t>FSG Fernsteuergeräte</w:t>
      </w:r>
      <w:proofErr w:type="gramEnd"/>
      <w:r w:rsidR="00505F2F">
        <w:rPr>
          <w:rFonts w:ascii="Arial" w:hAnsi="Arial" w:cs="Arial"/>
          <w:i/>
          <w:iCs/>
        </w:rPr>
        <w:t xml:space="preserve"> </w:t>
      </w:r>
      <w:r w:rsidR="00505F2F" w:rsidRPr="002D6FE8">
        <w:rPr>
          <w:rFonts w:ascii="Arial" w:hAnsi="Arial" w:cs="Arial"/>
          <w:i/>
          <w:iCs/>
        </w:rPr>
        <w:t xml:space="preserve">Kurt </w:t>
      </w:r>
      <w:proofErr w:type="spellStart"/>
      <w:r w:rsidR="00505F2F" w:rsidRPr="002D6FE8">
        <w:rPr>
          <w:rFonts w:ascii="Arial" w:hAnsi="Arial" w:cs="Arial"/>
          <w:i/>
          <w:iCs/>
        </w:rPr>
        <w:t>Oelsch</w:t>
      </w:r>
      <w:proofErr w:type="spellEnd"/>
      <w:r w:rsidR="00505F2F" w:rsidRPr="002D6FE8">
        <w:rPr>
          <w:rFonts w:ascii="Arial" w:hAnsi="Arial" w:cs="Arial"/>
          <w:i/>
          <w:iCs/>
        </w:rPr>
        <w:t xml:space="preserve"> GmbH</w:t>
      </w:r>
    </w:p>
    <w:p w14:paraId="1E53C5CA" w14:textId="77777777" w:rsidR="00765309" w:rsidRDefault="00765309" w:rsidP="000F05F3">
      <w:pPr>
        <w:tabs>
          <w:tab w:val="left" w:pos="1134"/>
          <w:tab w:val="left" w:pos="6379"/>
        </w:tabs>
        <w:suppressAutoHyphens/>
        <w:spacing w:after="0" w:line="288" w:lineRule="auto"/>
        <w:rPr>
          <w:rFonts w:ascii="Arial" w:eastAsia="Arial" w:hAnsi="Arial" w:cs="Arial"/>
        </w:rPr>
      </w:pPr>
    </w:p>
    <w:p w14:paraId="56FE73B3" w14:textId="77777777" w:rsidR="00A170FF" w:rsidRDefault="00A170FF" w:rsidP="000F05F3">
      <w:pPr>
        <w:tabs>
          <w:tab w:val="left" w:pos="1134"/>
          <w:tab w:val="left" w:pos="6379"/>
        </w:tabs>
        <w:suppressAutoHyphens/>
        <w:spacing w:after="0" w:line="288" w:lineRule="auto"/>
        <w:rPr>
          <w:rFonts w:ascii="Arial" w:eastAsia="Arial" w:hAnsi="Arial" w:cs="Arial"/>
        </w:rPr>
      </w:pPr>
    </w:p>
    <w:p w14:paraId="5F2861ED" w14:textId="77777777" w:rsidR="00A170FF" w:rsidRDefault="00A170FF" w:rsidP="00A170FF">
      <w:pPr>
        <w:suppressAutoHyphens/>
        <w:spacing w:after="0" w:line="288" w:lineRule="auto"/>
        <w:rPr>
          <w:rFonts w:ascii="Arial" w:eastAsia="Arial" w:hAnsi="Arial" w:cs="Arial"/>
          <w:color w:val="FF0000"/>
          <w:u w:color="FF0000"/>
        </w:rPr>
      </w:pPr>
      <w:r w:rsidRPr="000F05F3">
        <w:rPr>
          <w:rFonts w:ascii="Arial" w:eastAsia="Arial" w:hAnsi="Arial" w:cs="Arial"/>
          <w:noProof/>
          <w:color w:val="FF0000"/>
          <w:u w:color="FF0000"/>
          <w:lang w:val="it-IT" w:eastAsia="it-IT"/>
        </w:rPr>
        <w:drawing>
          <wp:inline distT="0" distB="0" distL="0" distR="0" wp14:anchorId="3B619547" wp14:editId="2483EA1F">
            <wp:extent cx="3147757" cy="1474804"/>
            <wp:effectExtent l="0" t="0" r="1905" b="0"/>
            <wp:docPr id="1269121854" name="Grafik 1269121854"/>
            <wp:cNvGraphicFramePr/>
            <a:graphic xmlns:a="http://schemas.openxmlformats.org/drawingml/2006/main">
              <a:graphicData uri="http://schemas.openxmlformats.org/drawingml/2006/picture">
                <pic:pic xmlns:pic="http://schemas.openxmlformats.org/drawingml/2006/picture">
                  <pic:nvPicPr>
                    <pic:cNvPr id="1269121854" name="Grafik 1269121854"/>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47757" cy="1474804"/>
                    </a:xfrm>
                    <a:prstGeom prst="rect">
                      <a:avLst/>
                    </a:prstGeom>
                    <a:ln w="9525" cap="flat">
                      <a:noFill/>
                      <a:prstDash val="solid"/>
                      <a:round/>
                    </a:ln>
                    <a:effectLst/>
                  </pic:spPr>
                </pic:pic>
              </a:graphicData>
            </a:graphic>
          </wp:inline>
        </w:drawing>
      </w:r>
    </w:p>
    <w:p w14:paraId="7542D979" w14:textId="77777777" w:rsidR="00505F2F" w:rsidRPr="000F05F3" w:rsidRDefault="00505F2F" w:rsidP="00A170FF">
      <w:pPr>
        <w:suppressAutoHyphens/>
        <w:spacing w:after="0" w:line="288" w:lineRule="auto"/>
        <w:rPr>
          <w:rFonts w:ascii="Arial" w:eastAsia="Arial" w:hAnsi="Arial" w:cs="Arial"/>
          <w:color w:val="FF0000"/>
          <w:u w:color="FF0000"/>
        </w:rPr>
      </w:pPr>
    </w:p>
    <w:p w14:paraId="48D61524" w14:textId="6435C65C" w:rsidR="00A170FF" w:rsidRPr="00B20651" w:rsidRDefault="00A170FF" w:rsidP="00A170FF">
      <w:pPr>
        <w:suppressAutoHyphens/>
        <w:spacing w:after="0" w:line="288" w:lineRule="auto"/>
        <w:rPr>
          <w:rFonts w:ascii="Arial" w:eastAsia="Arial" w:hAnsi="Arial" w:cs="Arial"/>
          <w:b/>
          <w:bCs/>
        </w:rPr>
      </w:pPr>
      <w:r w:rsidRPr="19F928C1">
        <w:rPr>
          <w:rFonts w:ascii="Arial" w:hAnsi="Arial"/>
          <w:b/>
          <w:bCs/>
        </w:rPr>
        <w:t>FSG-Drehgeber-MH609-II-P.jpg:</w:t>
      </w:r>
    </w:p>
    <w:p w14:paraId="57F5D846" w14:textId="7E6E964C" w:rsidR="00A170FF" w:rsidRPr="001B27BF" w:rsidRDefault="00A170FF" w:rsidP="00A170FF">
      <w:pPr>
        <w:suppressAutoHyphens/>
        <w:spacing w:after="0" w:line="288" w:lineRule="auto"/>
        <w:rPr>
          <w:rFonts w:ascii="Arial" w:eastAsia="Arial" w:hAnsi="Arial" w:cs="Arial"/>
        </w:rPr>
      </w:pPr>
      <w:r>
        <w:rPr>
          <w:rFonts w:ascii="Arial" w:hAnsi="Arial"/>
        </w:rPr>
        <w:t>Anwender können beim a</w:t>
      </w:r>
      <w:r w:rsidRPr="001B27BF">
        <w:rPr>
          <w:rFonts w:ascii="Arial" w:hAnsi="Arial"/>
        </w:rPr>
        <w:t>naloge</w:t>
      </w:r>
      <w:r>
        <w:rPr>
          <w:rFonts w:ascii="Arial" w:hAnsi="Arial"/>
        </w:rPr>
        <w:t>n</w:t>
      </w:r>
      <w:r w:rsidRPr="001B27BF">
        <w:rPr>
          <w:rFonts w:ascii="Arial" w:hAnsi="Arial"/>
        </w:rPr>
        <w:t xml:space="preserve"> Miniatur-Drehgeber MH609</w:t>
      </w:r>
      <w:r>
        <w:rPr>
          <w:rFonts w:ascii="Arial" w:hAnsi="Arial"/>
        </w:rPr>
        <w:t>-II-P von FSG den Drehwinkel selbst programmieren; der Encoder eignet sich hervorragend für den Einsatz in Bedien- und Steuergeräten</w:t>
      </w:r>
      <w:r w:rsidR="006E6017">
        <w:rPr>
          <w:rFonts w:ascii="Arial" w:hAnsi="Arial"/>
        </w:rPr>
        <w:t>, z.B. in Fahrschaltern für Schienenfahrzeuge.</w:t>
      </w:r>
    </w:p>
    <w:p w14:paraId="68069253" w14:textId="52680EA8" w:rsidR="00A170FF" w:rsidRPr="000F05F3" w:rsidRDefault="00A170FF" w:rsidP="00A170FF">
      <w:pPr>
        <w:tabs>
          <w:tab w:val="left" w:pos="1134"/>
          <w:tab w:val="left" w:pos="6379"/>
        </w:tabs>
        <w:suppressAutoHyphens/>
        <w:spacing w:after="0" w:line="288" w:lineRule="auto"/>
        <w:rPr>
          <w:rFonts w:ascii="Arial" w:eastAsia="Arial" w:hAnsi="Arial" w:cs="Arial"/>
        </w:rPr>
      </w:pPr>
      <w:r>
        <w:rPr>
          <w:rFonts w:ascii="Arial" w:hAnsi="Arial"/>
          <w:i/>
          <w:iCs/>
        </w:rPr>
        <w:t xml:space="preserve">Bild: </w:t>
      </w:r>
      <w:proofErr w:type="gramStart"/>
      <w:r>
        <w:rPr>
          <w:rFonts w:ascii="Arial" w:hAnsi="Arial"/>
          <w:i/>
          <w:iCs/>
        </w:rPr>
        <w:t>FSG Fernsteuergeräte</w:t>
      </w:r>
      <w:proofErr w:type="gramEnd"/>
      <w:r w:rsidR="00505F2F">
        <w:rPr>
          <w:rFonts w:ascii="Arial" w:hAnsi="Arial"/>
          <w:i/>
          <w:iCs/>
        </w:rPr>
        <w:t xml:space="preserve"> </w:t>
      </w:r>
      <w:r w:rsidR="00505F2F" w:rsidRPr="002D6FE8">
        <w:rPr>
          <w:rFonts w:ascii="Arial" w:hAnsi="Arial" w:cs="Arial"/>
          <w:i/>
          <w:iCs/>
        </w:rPr>
        <w:t xml:space="preserve">Kurt </w:t>
      </w:r>
      <w:proofErr w:type="spellStart"/>
      <w:r w:rsidR="00505F2F" w:rsidRPr="002D6FE8">
        <w:rPr>
          <w:rFonts w:ascii="Arial" w:hAnsi="Arial" w:cs="Arial"/>
          <w:i/>
          <w:iCs/>
        </w:rPr>
        <w:t>Oelsch</w:t>
      </w:r>
      <w:proofErr w:type="spellEnd"/>
      <w:r w:rsidR="00505F2F" w:rsidRPr="002D6FE8">
        <w:rPr>
          <w:rFonts w:ascii="Arial" w:hAnsi="Arial" w:cs="Arial"/>
          <w:i/>
          <w:iCs/>
        </w:rPr>
        <w:t xml:space="preserve"> GmbH</w:t>
      </w:r>
    </w:p>
    <w:p w14:paraId="41D26D40" w14:textId="77777777" w:rsidR="00D8361F" w:rsidRDefault="00D8361F" w:rsidP="000F05F3">
      <w:pPr>
        <w:tabs>
          <w:tab w:val="left" w:pos="1134"/>
          <w:tab w:val="left" w:pos="6379"/>
        </w:tabs>
        <w:suppressAutoHyphens/>
        <w:spacing w:after="0" w:line="288" w:lineRule="auto"/>
        <w:rPr>
          <w:rFonts w:ascii="Arial" w:eastAsia="Arial" w:hAnsi="Arial" w:cs="Arial"/>
        </w:rPr>
      </w:pPr>
    </w:p>
    <w:p w14:paraId="03D82374" w14:textId="77777777" w:rsidR="00726558" w:rsidRPr="000F05F3" w:rsidRDefault="00726558" w:rsidP="000F05F3">
      <w:pPr>
        <w:tabs>
          <w:tab w:val="left" w:pos="1134"/>
          <w:tab w:val="left" w:pos="6379"/>
        </w:tabs>
        <w:suppressAutoHyphens/>
        <w:spacing w:after="0" w:line="288" w:lineRule="auto"/>
        <w:rPr>
          <w:rFonts w:ascii="Arial" w:eastAsia="Arial" w:hAnsi="Arial" w:cs="Arial"/>
        </w:rPr>
      </w:pPr>
    </w:p>
    <w:p w14:paraId="2422F522" w14:textId="237B5F06" w:rsidR="00D8361F" w:rsidRPr="000F05F3" w:rsidRDefault="004B7BC1" w:rsidP="000F05F3">
      <w:pPr>
        <w:suppressAutoHyphens/>
        <w:spacing w:after="0" w:line="288" w:lineRule="auto"/>
        <w:rPr>
          <w:rFonts w:ascii="Arial" w:hAnsi="Arial" w:cs="Arial"/>
        </w:rPr>
      </w:pPr>
      <w:r w:rsidRPr="000F05F3">
        <w:rPr>
          <w:rFonts w:ascii="Arial" w:hAnsi="Arial" w:cs="Arial"/>
          <w:b/>
          <w:bCs/>
          <w:color w:val="005CAA"/>
          <w:u w:color="005CAA"/>
        </w:rPr>
        <w:t>Meta</w:t>
      </w:r>
      <w:r w:rsidR="00846433" w:rsidRPr="000F05F3">
        <w:rPr>
          <w:rFonts w:ascii="Arial" w:hAnsi="Arial" w:cs="Arial"/>
          <w:b/>
          <w:bCs/>
          <w:color w:val="005CAA"/>
          <w:u w:color="005CAA"/>
        </w:rPr>
        <w:t xml:space="preserve"> </w:t>
      </w:r>
      <w:r w:rsidRPr="000F05F3">
        <w:rPr>
          <w:rFonts w:ascii="Arial" w:hAnsi="Arial" w:cs="Arial"/>
          <w:b/>
          <w:bCs/>
          <w:color w:val="005CAA"/>
          <w:u w:color="005CAA"/>
        </w:rPr>
        <w:t>Tit</w:t>
      </w:r>
      <w:r w:rsidR="00D8361F" w:rsidRPr="000F05F3">
        <w:rPr>
          <w:rFonts w:ascii="Arial" w:hAnsi="Arial" w:cs="Arial"/>
          <w:b/>
          <w:bCs/>
          <w:color w:val="005CAA"/>
          <w:u w:color="005CAA"/>
        </w:rPr>
        <w:t>el</w:t>
      </w:r>
      <w:r w:rsidRPr="000F05F3">
        <w:rPr>
          <w:rFonts w:ascii="Arial" w:hAnsi="Arial" w:cs="Arial"/>
          <w:b/>
          <w:bCs/>
          <w:color w:val="005CAA"/>
          <w:u w:color="005CAA"/>
        </w:rPr>
        <w:t>:</w:t>
      </w:r>
    </w:p>
    <w:p w14:paraId="0ED798B3" w14:textId="4BD125F9" w:rsidR="00765309" w:rsidRPr="000F05F3" w:rsidRDefault="006E6017" w:rsidP="000F05F3">
      <w:pPr>
        <w:suppressAutoHyphens/>
        <w:spacing w:after="0" w:line="288" w:lineRule="auto"/>
        <w:rPr>
          <w:rFonts w:ascii="Arial" w:eastAsia="Arial" w:hAnsi="Arial" w:cs="Arial"/>
        </w:rPr>
      </w:pPr>
      <w:r>
        <w:rPr>
          <w:rFonts w:ascii="Arial" w:hAnsi="Arial" w:cs="Arial"/>
        </w:rPr>
        <w:t>S</w:t>
      </w:r>
      <w:r w:rsidR="00554946" w:rsidRPr="000F05F3">
        <w:rPr>
          <w:rFonts w:ascii="Arial" w:hAnsi="Arial" w:cs="Arial"/>
        </w:rPr>
        <w:t>ensor</w:t>
      </w:r>
      <w:r>
        <w:rPr>
          <w:rFonts w:ascii="Arial" w:hAnsi="Arial" w:cs="Arial"/>
        </w:rPr>
        <w:t>ik</w:t>
      </w:r>
      <w:r w:rsidR="00554946" w:rsidRPr="000F05F3">
        <w:rPr>
          <w:rFonts w:ascii="Arial" w:hAnsi="Arial" w:cs="Arial"/>
        </w:rPr>
        <w:t xml:space="preserve"> </w:t>
      </w:r>
      <w:r w:rsidR="005703CA" w:rsidRPr="000F05F3">
        <w:rPr>
          <w:rFonts w:ascii="Arial" w:hAnsi="Arial" w:cs="Arial"/>
        </w:rPr>
        <w:t>von FSG</w:t>
      </w:r>
      <w:r w:rsidR="00554946" w:rsidRPr="000F05F3">
        <w:rPr>
          <w:rFonts w:ascii="Arial" w:hAnsi="Arial" w:cs="Arial"/>
        </w:rPr>
        <w:t xml:space="preserve"> für </w:t>
      </w:r>
      <w:r>
        <w:rPr>
          <w:rFonts w:ascii="Arial" w:hAnsi="Arial" w:cs="Arial"/>
        </w:rPr>
        <w:t xml:space="preserve">den </w:t>
      </w:r>
      <w:r w:rsidR="00BA786E" w:rsidRPr="000F05F3">
        <w:rPr>
          <w:rFonts w:ascii="Arial" w:hAnsi="Arial" w:cs="Arial"/>
        </w:rPr>
        <w:t>Schienenverkehr</w:t>
      </w:r>
    </w:p>
    <w:p w14:paraId="0009B4FE" w14:textId="77777777" w:rsidR="00765309" w:rsidRPr="000F05F3" w:rsidRDefault="00765309" w:rsidP="000F05F3">
      <w:pPr>
        <w:tabs>
          <w:tab w:val="left" w:pos="1134"/>
          <w:tab w:val="left" w:pos="6379"/>
        </w:tabs>
        <w:suppressAutoHyphens/>
        <w:spacing w:after="0" w:line="288" w:lineRule="auto"/>
        <w:rPr>
          <w:rFonts w:ascii="Arial" w:eastAsia="Arial" w:hAnsi="Arial" w:cs="Arial"/>
        </w:rPr>
      </w:pPr>
    </w:p>
    <w:p w14:paraId="03E3E3D4" w14:textId="77777777" w:rsidR="00D8361F" w:rsidRPr="000F05F3" w:rsidRDefault="004B7BC1" w:rsidP="000F05F3">
      <w:pPr>
        <w:suppressAutoHyphens/>
        <w:spacing w:after="0" w:line="288" w:lineRule="auto"/>
        <w:rPr>
          <w:rFonts w:ascii="Arial" w:hAnsi="Arial" w:cs="Arial"/>
        </w:rPr>
      </w:pPr>
      <w:r w:rsidRPr="000F05F3">
        <w:rPr>
          <w:rFonts w:ascii="Arial" w:hAnsi="Arial" w:cs="Arial"/>
          <w:b/>
          <w:bCs/>
          <w:color w:val="005CAA"/>
          <w:u w:color="005CAA"/>
        </w:rPr>
        <w:t>Meta</w:t>
      </w:r>
      <w:r w:rsidR="00846433" w:rsidRPr="000F05F3">
        <w:rPr>
          <w:rFonts w:ascii="Arial" w:hAnsi="Arial" w:cs="Arial"/>
          <w:b/>
          <w:bCs/>
          <w:color w:val="005CAA"/>
          <w:u w:color="005CAA"/>
        </w:rPr>
        <w:t xml:space="preserve"> </w:t>
      </w:r>
      <w:r w:rsidRPr="000F05F3">
        <w:rPr>
          <w:rFonts w:ascii="Arial" w:hAnsi="Arial" w:cs="Arial"/>
          <w:b/>
          <w:bCs/>
          <w:color w:val="005CAA"/>
          <w:u w:color="005CAA"/>
        </w:rPr>
        <w:t>Description:</w:t>
      </w:r>
    </w:p>
    <w:p w14:paraId="0F711CF6" w14:textId="1FFE35FB" w:rsidR="00765309" w:rsidRPr="000F05F3" w:rsidRDefault="008F2B43" w:rsidP="000F05F3">
      <w:pPr>
        <w:suppressAutoHyphens/>
        <w:spacing w:after="0" w:line="288" w:lineRule="auto"/>
        <w:rPr>
          <w:rFonts w:ascii="Arial" w:eastAsia="Arial" w:hAnsi="Arial" w:cs="Arial"/>
        </w:rPr>
      </w:pPr>
      <w:r w:rsidRPr="008F2B43">
        <w:rPr>
          <w:rFonts w:ascii="Arial" w:hAnsi="Arial" w:cs="Arial"/>
        </w:rPr>
        <w:t xml:space="preserve">Leistungsstarke und präzise Sensorik von FSG für den Einsatz im Schienenverkehr – mit hoher Ausfallsicherheit, in robuster Bauweise. </w:t>
      </w:r>
    </w:p>
    <w:p w14:paraId="0170D50D" w14:textId="77777777" w:rsidR="00765309" w:rsidRPr="000F05F3" w:rsidRDefault="00765309" w:rsidP="000F05F3">
      <w:pPr>
        <w:tabs>
          <w:tab w:val="left" w:pos="1134"/>
          <w:tab w:val="left" w:pos="6379"/>
        </w:tabs>
        <w:suppressAutoHyphens/>
        <w:spacing w:after="0" w:line="288" w:lineRule="auto"/>
        <w:rPr>
          <w:rFonts w:ascii="Arial" w:eastAsia="Arial" w:hAnsi="Arial" w:cs="Arial"/>
        </w:rPr>
      </w:pPr>
    </w:p>
    <w:p w14:paraId="3D98A693" w14:textId="77777777" w:rsidR="00D8361F" w:rsidRPr="000F05F3" w:rsidRDefault="00D8361F" w:rsidP="000F05F3">
      <w:pPr>
        <w:tabs>
          <w:tab w:val="left" w:pos="1134"/>
          <w:tab w:val="left" w:pos="6379"/>
        </w:tabs>
        <w:suppressAutoHyphens/>
        <w:spacing w:after="0" w:line="288" w:lineRule="auto"/>
        <w:rPr>
          <w:rFonts w:ascii="Arial" w:eastAsia="Arial" w:hAnsi="Arial" w:cs="Arial"/>
        </w:rPr>
      </w:pPr>
    </w:p>
    <w:p w14:paraId="21DCC280" w14:textId="77777777" w:rsidR="00726558" w:rsidRDefault="00726558" w:rsidP="000F05F3">
      <w:pPr>
        <w:suppressAutoHyphens/>
        <w:spacing w:after="0" w:line="288" w:lineRule="auto"/>
        <w:rPr>
          <w:rFonts w:ascii="Arial" w:hAnsi="Arial" w:cs="Arial"/>
          <w:b/>
          <w:bCs/>
          <w:color w:val="005CAA"/>
          <w:u w:color="005CAA"/>
        </w:rPr>
      </w:pPr>
    </w:p>
    <w:p w14:paraId="0AE9AF33" w14:textId="15D4DADB" w:rsidR="00D8361F" w:rsidRPr="000F05F3" w:rsidRDefault="004B7BC1" w:rsidP="000F05F3">
      <w:pPr>
        <w:suppressAutoHyphens/>
        <w:spacing w:after="0" w:line="288" w:lineRule="auto"/>
        <w:rPr>
          <w:rFonts w:ascii="Arial" w:hAnsi="Arial" w:cs="Arial"/>
        </w:rPr>
      </w:pPr>
      <w:r w:rsidRPr="000F05F3">
        <w:rPr>
          <w:rFonts w:ascii="Arial" w:hAnsi="Arial" w:cs="Arial"/>
          <w:b/>
          <w:bCs/>
          <w:color w:val="005CAA"/>
          <w:u w:color="005CAA"/>
        </w:rPr>
        <w:lastRenderedPageBreak/>
        <w:t>Keywords:</w:t>
      </w:r>
    </w:p>
    <w:p w14:paraId="74CFC595" w14:textId="6DAD6FC6" w:rsidR="00765309" w:rsidRPr="000F05F3" w:rsidRDefault="004B7BC1" w:rsidP="000F05F3">
      <w:pPr>
        <w:suppressAutoHyphens/>
        <w:spacing w:after="0" w:line="288" w:lineRule="auto"/>
        <w:rPr>
          <w:rFonts w:ascii="Arial" w:hAnsi="Arial" w:cs="Arial"/>
        </w:rPr>
      </w:pPr>
      <w:r w:rsidRPr="000F05F3">
        <w:rPr>
          <w:rFonts w:ascii="Arial" w:hAnsi="Arial" w:cs="Arial"/>
        </w:rPr>
        <w:t xml:space="preserve">FSG, </w:t>
      </w:r>
      <w:r w:rsidR="00E40A52" w:rsidRPr="000F05F3">
        <w:rPr>
          <w:rFonts w:ascii="Arial" w:hAnsi="Arial" w:cs="Arial"/>
        </w:rPr>
        <w:t xml:space="preserve">FSG Fernsteuergeräte, </w:t>
      </w:r>
      <w:r w:rsidRPr="000F05F3">
        <w:rPr>
          <w:rFonts w:ascii="Arial" w:hAnsi="Arial" w:cs="Arial"/>
        </w:rPr>
        <w:t xml:space="preserve">Fernsteuergeräte Kurt Oelsch GmbH, Sensortechnik, </w:t>
      </w:r>
      <w:r w:rsidR="00554946" w:rsidRPr="000F05F3">
        <w:rPr>
          <w:rFonts w:ascii="Arial" w:hAnsi="Arial" w:cs="Arial"/>
        </w:rPr>
        <w:t xml:space="preserve">Neigungssensor, MEMS, Gyro, Gyroskop, Neigungsmessung, Neigungserfassung, </w:t>
      </w:r>
      <w:r w:rsidRPr="000F05F3">
        <w:rPr>
          <w:rFonts w:ascii="Arial" w:hAnsi="Arial" w:cs="Arial"/>
        </w:rPr>
        <w:t xml:space="preserve">Sensorik, </w:t>
      </w:r>
      <w:r w:rsidR="00554946" w:rsidRPr="000F05F3">
        <w:rPr>
          <w:rFonts w:ascii="Arial" w:hAnsi="Arial" w:cs="Arial"/>
        </w:rPr>
        <w:t>PE-MEMS-XY-CAN-G-GS70,</w:t>
      </w:r>
      <w:r w:rsidR="003D3C03" w:rsidRPr="000F05F3">
        <w:rPr>
          <w:rFonts w:ascii="Arial" w:hAnsi="Arial" w:cs="Arial"/>
        </w:rPr>
        <w:t xml:space="preserve"> </w:t>
      </w:r>
      <w:r w:rsidR="00BA786E" w:rsidRPr="000F05F3">
        <w:rPr>
          <w:rFonts w:ascii="Arial" w:hAnsi="Arial" w:cs="Arial"/>
        </w:rPr>
        <w:t xml:space="preserve">Schienenverkehr, Schienenfahrzeuge, </w:t>
      </w:r>
      <w:r w:rsidR="008F2B43">
        <w:rPr>
          <w:rFonts w:ascii="Arial" w:hAnsi="Arial" w:cs="Arial"/>
        </w:rPr>
        <w:t xml:space="preserve">Seilzugsensor, SL00-R, Längenmessung, MH609, MH609-II-P, MH609-II-CAN, Drehgeber, Miniatur-Drehgeber, Fahrschalter, </w:t>
      </w:r>
      <w:r w:rsidR="00BA786E" w:rsidRPr="000F05F3">
        <w:rPr>
          <w:rFonts w:ascii="Arial" w:hAnsi="Arial" w:cs="Arial"/>
        </w:rPr>
        <w:t xml:space="preserve">Schienentechnik, Schienenbau, Schienenwartung, Schleifwagen, Neigungstechnik, </w:t>
      </w:r>
      <w:r w:rsidR="008F2B43">
        <w:rPr>
          <w:rFonts w:ascii="Arial" w:hAnsi="Arial" w:cs="Arial"/>
        </w:rPr>
        <w:t>Verkehrstechnik,</w:t>
      </w:r>
      <w:r w:rsidR="00BA786E" w:rsidRPr="000F05F3">
        <w:rPr>
          <w:rFonts w:ascii="Arial" w:hAnsi="Arial" w:cs="Arial"/>
        </w:rPr>
        <w:t xml:space="preserve"> InnoTrans</w:t>
      </w:r>
    </w:p>
    <w:p w14:paraId="1A52E0BF" w14:textId="77777777" w:rsidR="00BA786E" w:rsidRPr="000F05F3" w:rsidRDefault="00BA786E" w:rsidP="000F05F3">
      <w:pPr>
        <w:suppressAutoHyphens/>
        <w:spacing w:after="0" w:line="288" w:lineRule="auto"/>
        <w:rPr>
          <w:rFonts w:ascii="Arial" w:eastAsia="Arial" w:hAnsi="Arial" w:cs="Arial"/>
        </w:rPr>
      </w:pPr>
    </w:p>
    <w:p w14:paraId="20310B66" w14:textId="77777777" w:rsidR="00D8361F" w:rsidRPr="000F05F3" w:rsidRDefault="00D8361F" w:rsidP="000F05F3">
      <w:pPr>
        <w:suppressAutoHyphens/>
        <w:spacing w:after="0" w:line="288" w:lineRule="auto"/>
        <w:rPr>
          <w:rFonts w:ascii="Arial" w:eastAsia="Arial" w:hAnsi="Arial" w:cs="Arial"/>
        </w:rPr>
      </w:pPr>
    </w:p>
    <w:p w14:paraId="61DBCB67" w14:textId="77777777" w:rsidR="00765309" w:rsidRDefault="004B7BC1" w:rsidP="000F05F3">
      <w:pPr>
        <w:tabs>
          <w:tab w:val="left" w:pos="1134"/>
          <w:tab w:val="left" w:pos="6379"/>
        </w:tabs>
        <w:suppressAutoHyphens/>
        <w:spacing w:after="0" w:line="288" w:lineRule="auto"/>
        <w:rPr>
          <w:rFonts w:ascii="Arial" w:hAnsi="Arial" w:cs="Arial"/>
          <w:b/>
          <w:bCs/>
          <w:color w:val="005CAA"/>
          <w:u w:color="005CAA"/>
        </w:rPr>
      </w:pPr>
      <w:r w:rsidRPr="000F05F3">
        <w:rPr>
          <w:rFonts w:ascii="Arial" w:hAnsi="Arial" w:cs="Arial"/>
          <w:b/>
          <w:bCs/>
          <w:color w:val="005CAA"/>
          <w:u w:color="005CAA"/>
        </w:rPr>
        <w:t>Deeplinks:</w:t>
      </w:r>
    </w:p>
    <w:p w14:paraId="7A0DEE50" w14:textId="416C794A" w:rsidR="00A532EA" w:rsidRDefault="00A532EA" w:rsidP="00A532EA">
      <w:pPr>
        <w:pStyle w:val="Fuzeile"/>
        <w:tabs>
          <w:tab w:val="clear" w:pos="4536"/>
          <w:tab w:val="clear" w:pos="9072"/>
          <w:tab w:val="left" w:pos="2127"/>
          <w:tab w:val="left" w:pos="4820"/>
          <w:tab w:val="left" w:pos="7088"/>
          <w:tab w:val="right" w:pos="8620"/>
        </w:tabs>
        <w:suppressAutoHyphens/>
        <w:spacing w:after="60" w:line="288" w:lineRule="auto"/>
        <w:rPr>
          <w:rStyle w:val="Hyperlink0"/>
        </w:rPr>
      </w:pPr>
      <w:hyperlink r:id="rId14" w:history="1">
        <w:r w:rsidRPr="002D6FE8">
          <w:rPr>
            <w:rStyle w:val="Hyperlink0"/>
          </w:rPr>
          <w:t>www.fsg-sensors.de</w:t>
        </w:r>
      </w:hyperlink>
    </w:p>
    <w:p w14:paraId="6621C433" w14:textId="044C328A" w:rsidR="00A532EA" w:rsidRPr="00A532EA" w:rsidRDefault="00A532EA" w:rsidP="00A532EA">
      <w:pPr>
        <w:pStyle w:val="Fuzeile"/>
        <w:tabs>
          <w:tab w:val="clear" w:pos="4536"/>
          <w:tab w:val="clear" w:pos="9072"/>
          <w:tab w:val="left" w:pos="2127"/>
          <w:tab w:val="left" w:pos="4820"/>
          <w:tab w:val="left" w:pos="7088"/>
          <w:tab w:val="right" w:pos="8620"/>
        </w:tabs>
        <w:suppressAutoHyphens/>
        <w:spacing w:after="60" w:line="288" w:lineRule="auto"/>
        <w:rPr>
          <w:rFonts w:ascii="Arial" w:eastAsia="Arial" w:hAnsi="Arial" w:cs="Arial"/>
          <w:color w:val="0000FF"/>
          <w:u w:val="single" w:color="0000FF"/>
        </w:rPr>
      </w:pPr>
      <w:hyperlink r:id="rId15" w:history="1">
        <w:r w:rsidRPr="00A532EA">
          <w:rPr>
            <w:rStyle w:val="Hyperlink0"/>
          </w:rPr>
          <w:t>https://www.fsg-sensors.de/se</w:t>
        </w:r>
        <w:r w:rsidRPr="00A532EA">
          <w:rPr>
            <w:rStyle w:val="Hyperlink0"/>
          </w:rPr>
          <w:t>i</w:t>
        </w:r>
        <w:r w:rsidRPr="00A532EA">
          <w:rPr>
            <w:rStyle w:val="Hyperlink0"/>
          </w:rPr>
          <w:t>lzugsensoren</w:t>
        </w:r>
      </w:hyperlink>
    </w:p>
    <w:p w14:paraId="3C0E1F50" w14:textId="37624244" w:rsidR="00765309" w:rsidRPr="00A532EA" w:rsidRDefault="00000000" w:rsidP="00A532EA">
      <w:pPr>
        <w:pStyle w:val="Fuzeile"/>
        <w:tabs>
          <w:tab w:val="clear" w:pos="4536"/>
          <w:tab w:val="clear" w:pos="9072"/>
          <w:tab w:val="left" w:pos="2127"/>
          <w:tab w:val="left" w:pos="4820"/>
          <w:tab w:val="left" w:pos="7088"/>
          <w:tab w:val="right" w:pos="8620"/>
        </w:tabs>
        <w:suppressAutoHyphens/>
        <w:spacing w:after="60" w:line="288" w:lineRule="auto"/>
        <w:rPr>
          <w:rStyle w:val="Hyperlink0"/>
        </w:rPr>
      </w:pPr>
      <w:hyperlink r:id="rId16" w:history="1">
        <w:r w:rsidR="00554946" w:rsidRPr="00A532EA">
          <w:rPr>
            <w:rStyle w:val="Hyperlink0"/>
          </w:rPr>
          <w:t>https://www.fsg-sensors.de/n</w:t>
        </w:r>
        <w:r w:rsidR="00554946" w:rsidRPr="00A532EA">
          <w:rPr>
            <w:rStyle w:val="Hyperlink0"/>
          </w:rPr>
          <w:t>e</w:t>
        </w:r>
        <w:r w:rsidR="00554946" w:rsidRPr="00A532EA">
          <w:rPr>
            <w:rStyle w:val="Hyperlink0"/>
          </w:rPr>
          <w:t>igungssensoren</w:t>
        </w:r>
      </w:hyperlink>
    </w:p>
    <w:p w14:paraId="20117B0A" w14:textId="03EE0A17" w:rsidR="008F2B43" w:rsidRPr="00A532EA" w:rsidRDefault="00000000" w:rsidP="00A532EA">
      <w:pPr>
        <w:pStyle w:val="Fuzeile"/>
        <w:tabs>
          <w:tab w:val="clear" w:pos="4536"/>
          <w:tab w:val="clear" w:pos="9072"/>
          <w:tab w:val="left" w:pos="2127"/>
          <w:tab w:val="left" w:pos="4820"/>
          <w:tab w:val="left" w:pos="7088"/>
          <w:tab w:val="right" w:pos="8620"/>
        </w:tabs>
        <w:suppressAutoHyphens/>
        <w:spacing w:after="60" w:line="288" w:lineRule="auto"/>
        <w:rPr>
          <w:rStyle w:val="Hyperlink0"/>
        </w:rPr>
      </w:pPr>
      <w:hyperlink r:id="rId17" w:history="1">
        <w:r w:rsidR="008F2B43" w:rsidRPr="00A532EA">
          <w:rPr>
            <w:rStyle w:val="Hyperlink0"/>
          </w:rPr>
          <w:t>https://www.fsg-sensors.de/dre</w:t>
        </w:r>
        <w:r w:rsidR="008F2B43" w:rsidRPr="00A532EA">
          <w:rPr>
            <w:rStyle w:val="Hyperlink0"/>
          </w:rPr>
          <w:t>h</w:t>
        </w:r>
        <w:r w:rsidR="008F2B43" w:rsidRPr="00A532EA">
          <w:rPr>
            <w:rStyle w:val="Hyperlink0"/>
          </w:rPr>
          <w:t>geber</w:t>
        </w:r>
      </w:hyperlink>
    </w:p>
    <w:p w14:paraId="440511E2" w14:textId="631CFB2B" w:rsidR="008F2B43" w:rsidRPr="00A532EA" w:rsidRDefault="00000000" w:rsidP="00A532EA">
      <w:pPr>
        <w:pStyle w:val="Fuzeile"/>
        <w:tabs>
          <w:tab w:val="clear" w:pos="4536"/>
          <w:tab w:val="clear" w:pos="9072"/>
          <w:tab w:val="left" w:pos="2127"/>
          <w:tab w:val="left" w:pos="4820"/>
          <w:tab w:val="left" w:pos="7088"/>
          <w:tab w:val="right" w:pos="8620"/>
        </w:tabs>
        <w:suppressAutoHyphens/>
        <w:spacing w:after="60" w:line="288" w:lineRule="auto"/>
        <w:rPr>
          <w:rStyle w:val="Hyperlink0"/>
        </w:rPr>
      </w:pPr>
      <w:r w:rsidRPr="00A532EA">
        <w:rPr>
          <w:rStyle w:val="Hyperlink0"/>
        </w:rPr>
        <w:fldChar w:fldCharType="begin"/>
      </w:r>
      <w:r w:rsidRPr="00A532EA">
        <w:rPr>
          <w:rStyle w:val="Hyperlink0"/>
        </w:rPr>
        <w:instrText>HYPERLINK "https://www.innotrans.de/"</w:instrText>
      </w:r>
      <w:r w:rsidRPr="00A532EA">
        <w:rPr>
          <w:rStyle w:val="Hyperlink0"/>
        </w:rPr>
      </w:r>
      <w:r w:rsidRPr="00A532EA">
        <w:rPr>
          <w:rStyle w:val="Hyperlink0"/>
        </w:rPr>
        <w:fldChar w:fldCharType="separate"/>
      </w:r>
      <w:r w:rsidR="008F2B43" w:rsidRPr="00A532EA">
        <w:rPr>
          <w:rStyle w:val="Hyperlink0"/>
        </w:rPr>
        <w:t>https://www.inno</w:t>
      </w:r>
      <w:r w:rsidR="008F2B43" w:rsidRPr="00A532EA">
        <w:rPr>
          <w:rStyle w:val="Hyperlink0"/>
        </w:rPr>
        <w:t>t</w:t>
      </w:r>
      <w:r w:rsidR="008F2B43" w:rsidRPr="00A532EA">
        <w:rPr>
          <w:rStyle w:val="Hyperlink0"/>
        </w:rPr>
        <w:t>r</w:t>
      </w:r>
      <w:r w:rsidR="008F2B43" w:rsidRPr="00A532EA">
        <w:rPr>
          <w:rStyle w:val="Hyperlink0"/>
        </w:rPr>
        <w:t>ans.de/</w:t>
      </w:r>
      <w:r w:rsidRPr="00A532EA">
        <w:rPr>
          <w:rStyle w:val="Hyperlink0"/>
        </w:rPr>
        <w:fldChar w:fldCharType="end"/>
      </w:r>
    </w:p>
    <w:p w14:paraId="04D421FF" w14:textId="76F1E5E4" w:rsidR="00765309" w:rsidRPr="000F05F3" w:rsidRDefault="00765309" w:rsidP="000F05F3">
      <w:pPr>
        <w:suppressAutoHyphens/>
        <w:spacing w:after="0" w:line="288" w:lineRule="auto"/>
        <w:rPr>
          <w:rFonts w:ascii="Arial" w:eastAsia="Arial" w:hAnsi="Arial" w:cs="Arial"/>
        </w:rPr>
      </w:pPr>
    </w:p>
    <w:p w14:paraId="5928F69F" w14:textId="77777777" w:rsidR="00765309" w:rsidRPr="000F05F3" w:rsidRDefault="00765309" w:rsidP="000F05F3">
      <w:pPr>
        <w:suppressAutoHyphens/>
        <w:spacing w:after="0" w:line="288" w:lineRule="auto"/>
        <w:rPr>
          <w:rFonts w:ascii="Arial" w:eastAsia="Arial" w:hAnsi="Arial" w:cs="Arial"/>
        </w:rPr>
      </w:pPr>
    </w:p>
    <w:p w14:paraId="015F48BA" w14:textId="77777777" w:rsidR="00D8361F" w:rsidRDefault="00BE49BA" w:rsidP="000F05F3">
      <w:pPr>
        <w:suppressAutoHyphens/>
        <w:spacing w:after="0" w:line="288" w:lineRule="auto"/>
        <w:rPr>
          <w:rFonts w:ascii="Arial" w:hAnsi="Arial" w:cs="Arial"/>
          <w:b/>
          <w:bCs/>
          <w:color w:val="005CAA"/>
          <w:u w:color="005CAA"/>
        </w:rPr>
      </w:pPr>
      <w:r w:rsidRPr="000F05F3">
        <w:rPr>
          <w:rFonts w:ascii="Arial" w:hAnsi="Arial" w:cs="Arial"/>
          <w:b/>
          <w:bCs/>
          <w:color w:val="005CAA"/>
          <w:u w:color="005CAA"/>
        </w:rPr>
        <w:t>Downloadbereich:</w:t>
      </w:r>
    </w:p>
    <w:p w14:paraId="2C879CD0" w14:textId="77777777" w:rsidR="00A532EA" w:rsidRPr="002D6FE8" w:rsidRDefault="00A532EA" w:rsidP="00A532EA">
      <w:pPr>
        <w:pStyle w:val="Fuzeile"/>
        <w:tabs>
          <w:tab w:val="clear" w:pos="4536"/>
          <w:tab w:val="clear" w:pos="9072"/>
          <w:tab w:val="left" w:pos="2127"/>
          <w:tab w:val="left" w:pos="4820"/>
          <w:tab w:val="left" w:pos="7088"/>
          <w:tab w:val="right" w:pos="8620"/>
        </w:tabs>
        <w:suppressAutoHyphens/>
        <w:spacing w:after="60" w:line="288" w:lineRule="auto"/>
        <w:rPr>
          <w:rStyle w:val="Hyperlink0"/>
        </w:rPr>
      </w:pPr>
      <w:hyperlink r:id="rId18" w:history="1">
        <w:r w:rsidRPr="002D6FE8">
          <w:rPr>
            <w:rStyle w:val="Hyperlink0"/>
          </w:rPr>
          <w:t>https://www.koehler-partner.de/pressezentrum/fsg</w:t>
        </w:r>
      </w:hyperlink>
    </w:p>
    <w:p w14:paraId="34250B03" w14:textId="77777777" w:rsidR="00765309" w:rsidRPr="000F05F3" w:rsidRDefault="00765309" w:rsidP="000F05F3">
      <w:pPr>
        <w:suppressAutoHyphens/>
        <w:spacing w:after="0" w:line="288" w:lineRule="auto"/>
        <w:rPr>
          <w:rFonts w:ascii="Arial" w:eastAsia="Arial" w:hAnsi="Arial" w:cs="Arial"/>
          <w:i/>
          <w:iCs/>
        </w:rPr>
      </w:pPr>
    </w:p>
    <w:p w14:paraId="0C244125" w14:textId="77777777" w:rsidR="00765309" w:rsidRPr="000F05F3" w:rsidRDefault="00765309" w:rsidP="000F05F3">
      <w:pPr>
        <w:suppressAutoHyphens/>
        <w:spacing w:after="0" w:line="288" w:lineRule="auto"/>
        <w:rPr>
          <w:rFonts w:ascii="Arial" w:eastAsia="Arial" w:hAnsi="Arial" w:cs="Arial"/>
        </w:rPr>
      </w:pPr>
    </w:p>
    <w:p w14:paraId="65E3CDC1" w14:textId="77777777" w:rsidR="00765309" w:rsidRPr="000F05F3" w:rsidRDefault="004B7BC1" w:rsidP="000F05F3">
      <w:pPr>
        <w:pStyle w:val="Fuzeile"/>
        <w:tabs>
          <w:tab w:val="clear" w:pos="4536"/>
          <w:tab w:val="clear" w:pos="9072"/>
          <w:tab w:val="left" w:pos="2127"/>
          <w:tab w:val="left" w:pos="4820"/>
          <w:tab w:val="left" w:pos="7088"/>
          <w:tab w:val="right" w:pos="8620"/>
        </w:tabs>
        <w:suppressAutoHyphens/>
        <w:spacing w:line="288" w:lineRule="auto"/>
        <w:rPr>
          <w:rFonts w:ascii="Arial" w:eastAsia="Arial" w:hAnsi="Arial" w:cs="Arial"/>
          <w:b/>
          <w:bCs/>
          <w:color w:val="005CAA"/>
          <w:u w:color="005CAA"/>
        </w:rPr>
      </w:pPr>
      <w:r w:rsidRPr="000F05F3">
        <w:rPr>
          <w:rFonts w:ascii="Arial" w:hAnsi="Arial" w:cs="Arial"/>
          <w:b/>
          <w:bCs/>
          <w:color w:val="005CAA"/>
          <w:u w:color="005CAA"/>
        </w:rPr>
        <w:t>KONTAKT FSG Fernsteuergeräte</w:t>
      </w:r>
      <w:r w:rsidRPr="000F05F3">
        <w:rPr>
          <w:rFonts w:ascii="Arial" w:hAnsi="Arial" w:cs="Arial"/>
          <w:b/>
          <w:bCs/>
          <w:color w:val="005CAA"/>
          <w:u w:color="005CAA"/>
        </w:rPr>
        <w:tab/>
        <w:t>KONTAKT Pressebüro</w:t>
      </w:r>
    </w:p>
    <w:p w14:paraId="6F59507C" w14:textId="53569F73" w:rsidR="00765309" w:rsidRPr="000F05F3" w:rsidRDefault="00CF665D" w:rsidP="000F05F3">
      <w:pPr>
        <w:pStyle w:val="KeinAbsatzformat"/>
        <w:tabs>
          <w:tab w:val="left" w:pos="240"/>
          <w:tab w:val="left" w:pos="2127"/>
          <w:tab w:val="left" w:pos="4820"/>
          <w:tab w:val="left" w:pos="7088"/>
        </w:tabs>
        <w:suppressAutoHyphens/>
        <w:rPr>
          <w:rFonts w:ascii="Arial" w:eastAsia="Arial" w:hAnsi="Arial" w:cs="Arial"/>
          <w:sz w:val="22"/>
          <w:szCs w:val="22"/>
        </w:rPr>
      </w:pPr>
      <w:r w:rsidRPr="000F05F3">
        <w:rPr>
          <w:rFonts w:ascii="Arial" w:hAnsi="Arial" w:cs="Arial"/>
          <w:b/>
          <w:bCs/>
          <w:sz w:val="22"/>
          <w:szCs w:val="22"/>
        </w:rPr>
        <w:t>Daniel Hahn</w:t>
      </w:r>
      <w:r w:rsidR="004B7BC1" w:rsidRPr="000F05F3">
        <w:rPr>
          <w:rFonts w:ascii="Arial" w:eastAsia="Arial" w:hAnsi="Arial" w:cs="Arial"/>
          <w:sz w:val="22"/>
          <w:szCs w:val="22"/>
        </w:rPr>
        <w:tab/>
      </w:r>
      <w:r w:rsidR="004B7BC1" w:rsidRPr="000F05F3">
        <w:rPr>
          <w:rFonts w:ascii="Arial" w:eastAsia="Arial" w:hAnsi="Arial" w:cs="Arial"/>
          <w:sz w:val="22"/>
          <w:szCs w:val="22"/>
        </w:rPr>
        <w:tab/>
      </w:r>
      <w:r w:rsidR="00BA786E" w:rsidRPr="000F05F3">
        <w:rPr>
          <w:rFonts w:ascii="Arial" w:hAnsi="Arial" w:cs="Arial"/>
          <w:b/>
          <w:bCs/>
          <w:sz w:val="22"/>
          <w:szCs w:val="22"/>
        </w:rPr>
        <w:t>Constanze Feige</w:t>
      </w:r>
    </w:p>
    <w:p w14:paraId="50718A0D" w14:textId="77777777" w:rsidR="00765309" w:rsidRPr="000F05F3" w:rsidRDefault="004B7BC1" w:rsidP="000F05F3">
      <w:pPr>
        <w:pStyle w:val="KeinAbsatzformat"/>
        <w:tabs>
          <w:tab w:val="left" w:pos="2127"/>
          <w:tab w:val="left" w:pos="4820"/>
          <w:tab w:val="left" w:pos="7088"/>
        </w:tabs>
        <w:suppressAutoHyphens/>
        <w:rPr>
          <w:rFonts w:ascii="Arial" w:eastAsia="Arial" w:hAnsi="Arial" w:cs="Arial"/>
          <w:sz w:val="22"/>
          <w:szCs w:val="22"/>
        </w:rPr>
      </w:pPr>
      <w:r w:rsidRPr="000F05F3">
        <w:rPr>
          <w:rFonts w:ascii="Arial" w:hAnsi="Arial" w:cs="Arial"/>
          <w:sz w:val="22"/>
          <w:szCs w:val="22"/>
        </w:rPr>
        <w:t>Abteilung Marketing</w:t>
      </w:r>
      <w:r w:rsidRPr="000F05F3">
        <w:rPr>
          <w:rFonts w:ascii="Arial" w:hAnsi="Arial" w:cs="Arial"/>
          <w:sz w:val="22"/>
          <w:szCs w:val="22"/>
        </w:rPr>
        <w:tab/>
      </w:r>
      <w:r w:rsidRPr="000F05F3">
        <w:rPr>
          <w:rFonts w:ascii="Arial" w:hAnsi="Arial" w:cs="Arial"/>
          <w:sz w:val="22"/>
          <w:szCs w:val="22"/>
        </w:rPr>
        <w:tab/>
        <w:t>Public Relations</w:t>
      </w:r>
    </w:p>
    <w:p w14:paraId="2EC9E8DE" w14:textId="77777777" w:rsidR="00765309" w:rsidRPr="000F05F3" w:rsidRDefault="004B7BC1" w:rsidP="000F05F3">
      <w:pPr>
        <w:pStyle w:val="KeinAbsatzformat"/>
        <w:tabs>
          <w:tab w:val="left" w:pos="2127"/>
          <w:tab w:val="left" w:pos="4820"/>
          <w:tab w:val="left" w:pos="7088"/>
        </w:tabs>
        <w:suppressAutoHyphens/>
        <w:rPr>
          <w:rFonts w:ascii="Arial" w:eastAsia="Arial" w:hAnsi="Arial" w:cs="Arial"/>
          <w:sz w:val="22"/>
          <w:szCs w:val="22"/>
        </w:rPr>
      </w:pPr>
      <w:r w:rsidRPr="000F05F3">
        <w:rPr>
          <w:rFonts w:ascii="Arial" w:hAnsi="Arial" w:cs="Arial"/>
          <w:sz w:val="22"/>
          <w:szCs w:val="22"/>
        </w:rPr>
        <w:t>Fernsteuergeräte Kurt Oelsch GmbH</w:t>
      </w:r>
      <w:r w:rsidRPr="000F05F3">
        <w:rPr>
          <w:rFonts w:ascii="Arial" w:hAnsi="Arial" w:cs="Arial"/>
          <w:sz w:val="22"/>
          <w:szCs w:val="22"/>
        </w:rPr>
        <w:tab/>
        <w:t>Köhler+Partner GmbH</w:t>
      </w:r>
    </w:p>
    <w:p w14:paraId="12F765D1" w14:textId="3D8EC9FA" w:rsidR="00765309" w:rsidRPr="000F05F3" w:rsidRDefault="004B7BC1" w:rsidP="000F05F3">
      <w:pPr>
        <w:suppressAutoHyphens/>
        <w:spacing w:after="0" w:line="288" w:lineRule="auto"/>
        <w:rPr>
          <w:rFonts w:ascii="Arial" w:eastAsia="Arial" w:hAnsi="Arial" w:cs="Arial"/>
          <w:i/>
          <w:iCs/>
        </w:rPr>
      </w:pPr>
      <w:r w:rsidRPr="000F05F3">
        <w:rPr>
          <w:rFonts w:ascii="Arial" w:eastAsia="Arial" w:hAnsi="Arial" w:cs="Arial"/>
          <w:noProof/>
          <w:lang w:val="it-IT" w:eastAsia="it-IT"/>
        </w:rPr>
        <w:drawing>
          <wp:inline distT="0" distB="0" distL="0" distR="0" wp14:anchorId="3103B36E" wp14:editId="76074891">
            <wp:extent cx="108000" cy="106800"/>
            <wp:effectExtent l="0" t="0" r="0" b="0"/>
            <wp:docPr id="1073741829" name="officeArt object" descr="Grafik 16"/>
            <wp:cNvGraphicFramePr/>
            <a:graphic xmlns:a="http://schemas.openxmlformats.org/drawingml/2006/main">
              <a:graphicData uri="http://schemas.openxmlformats.org/drawingml/2006/picture">
                <pic:pic xmlns:pic="http://schemas.openxmlformats.org/drawingml/2006/picture">
                  <pic:nvPicPr>
                    <pic:cNvPr id="1073741829" name="Grafik 16" descr="Grafik 16"/>
                    <pic:cNvPicPr>
                      <a:picLocks noChangeAspect="1"/>
                    </pic:cNvPicPr>
                  </pic:nvPicPr>
                  <pic:blipFill>
                    <a:blip r:embed="rId19"/>
                    <a:stretch>
                      <a:fillRect/>
                    </a:stretch>
                  </pic:blipFill>
                  <pic:spPr>
                    <a:xfrm>
                      <a:off x="0" y="0"/>
                      <a:ext cx="108000" cy="106800"/>
                    </a:xfrm>
                    <a:prstGeom prst="rect">
                      <a:avLst/>
                    </a:prstGeom>
                    <a:ln w="12700" cap="flat">
                      <a:noFill/>
                      <a:miter lim="400000"/>
                    </a:ln>
                    <a:effectLst/>
                  </pic:spPr>
                </pic:pic>
              </a:graphicData>
            </a:graphic>
          </wp:inline>
        </w:drawing>
      </w:r>
      <w:r w:rsidRPr="000F05F3">
        <w:rPr>
          <w:rFonts w:ascii="Arial" w:hAnsi="Arial" w:cs="Arial"/>
        </w:rPr>
        <w:t xml:space="preserve"> +49 30 62 91 1</w:t>
      </w:r>
      <w:r w:rsidRPr="000F05F3">
        <w:rPr>
          <w:rFonts w:ascii="Arial" w:hAnsi="Arial" w:cs="Arial"/>
        </w:rPr>
        <w:tab/>
      </w:r>
      <w:r w:rsidRPr="000F05F3">
        <w:rPr>
          <w:rFonts w:ascii="Arial" w:hAnsi="Arial" w:cs="Arial"/>
        </w:rPr>
        <w:tab/>
      </w:r>
      <w:r w:rsidRPr="000F05F3">
        <w:rPr>
          <w:rFonts w:ascii="Arial" w:hAnsi="Arial" w:cs="Arial"/>
        </w:rPr>
        <w:tab/>
      </w:r>
      <w:r w:rsidRPr="000F05F3">
        <w:rPr>
          <w:rFonts w:ascii="Arial" w:hAnsi="Arial" w:cs="Arial"/>
        </w:rPr>
        <w:tab/>
        <w:t xml:space="preserve">         </w:t>
      </w:r>
      <w:r w:rsidRPr="000F05F3">
        <w:rPr>
          <w:rFonts w:ascii="Arial" w:eastAsia="Arial" w:hAnsi="Arial" w:cs="Arial"/>
          <w:noProof/>
          <w:lang w:val="it-IT" w:eastAsia="it-IT"/>
        </w:rPr>
        <w:drawing>
          <wp:inline distT="0" distB="0" distL="0" distR="0" wp14:anchorId="1077D911" wp14:editId="60CF145A">
            <wp:extent cx="108000" cy="106800"/>
            <wp:effectExtent l="0" t="0" r="0" b="0"/>
            <wp:docPr id="1073741830" name="officeArt object" descr="Grafik 19"/>
            <wp:cNvGraphicFramePr/>
            <a:graphic xmlns:a="http://schemas.openxmlformats.org/drawingml/2006/main">
              <a:graphicData uri="http://schemas.openxmlformats.org/drawingml/2006/picture">
                <pic:pic xmlns:pic="http://schemas.openxmlformats.org/drawingml/2006/picture">
                  <pic:nvPicPr>
                    <pic:cNvPr id="1073741830" name="Grafik 19" descr="Grafik 19"/>
                    <pic:cNvPicPr>
                      <a:picLocks noChangeAspect="1"/>
                    </pic:cNvPicPr>
                  </pic:nvPicPr>
                  <pic:blipFill>
                    <a:blip r:embed="rId19"/>
                    <a:stretch>
                      <a:fillRect/>
                    </a:stretch>
                  </pic:blipFill>
                  <pic:spPr>
                    <a:xfrm>
                      <a:off x="0" y="0"/>
                      <a:ext cx="108000" cy="106800"/>
                    </a:xfrm>
                    <a:prstGeom prst="rect">
                      <a:avLst/>
                    </a:prstGeom>
                    <a:ln w="12700" cap="flat">
                      <a:noFill/>
                      <a:miter lim="400000"/>
                    </a:ln>
                    <a:effectLst/>
                  </pic:spPr>
                </pic:pic>
              </a:graphicData>
            </a:graphic>
          </wp:inline>
        </w:drawing>
      </w:r>
      <w:r w:rsidRPr="000F05F3">
        <w:rPr>
          <w:rFonts w:ascii="Arial" w:hAnsi="Arial" w:cs="Arial"/>
        </w:rPr>
        <w:t xml:space="preserve"> +49 41 81 928 92 1</w:t>
      </w:r>
      <w:r w:rsidR="00BA786E" w:rsidRPr="000F05F3">
        <w:rPr>
          <w:rFonts w:ascii="Arial" w:hAnsi="Arial" w:cs="Arial"/>
        </w:rPr>
        <w:t>2</w:t>
      </w:r>
    </w:p>
    <w:p w14:paraId="3809BC3F" w14:textId="317FC115" w:rsidR="00765309" w:rsidRPr="000F05F3" w:rsidRDefault="004B7BC1" w:rsidP="000F05F3">
      <w:pPr>
        <w:suppressAutoHyphens/>
        <w:spacing w:after="0" w:line="288" w:lineRule="auto"/>
        <w:rPr>
          <w:rFonts w:ascii="Arial" w:hAnsi="Arial" w:cs="Arial"/>
        </w:rPr>
      </w:pPr>
      <w:r w:rsidRPr="000F05F3">
        <w:rPr>
          <w:rFonts w:ascii="Arial" w:eastAsia="Arial" w:hAnsi="Arial" w:cs="Arial"/>
          <w:noProof/>
          <w:lang w:val="it-IT" w:eastAsia="it-IT"/>
        </w:rPr>
        <w:drawing>
          <wp:inline distT="0" distB="0" distL="0" distR="0" wp14:anchorId="034C9CDC" wp14:editId="2D2A676F">
            <wp:extent cx="122401" cy="79200"/>
            <wp:effectExtent l="0" t="0" r="0" b="0"/>
            <wp:docPr id="1073741831" name="officeArt object" descr="Grafik 15"/>
            <wp:cNvGraphicFramePr/>
            <a:graphic xmlns:a="http://schemas.openxmlformats.org/drawingml/2006/main">
              <a:graphicData uri="http://schemas.openxmlformats.org/drawingml/2006/picture">
                <pic:pic xmlns:pic="http://schemas.openxmlformats.org/drawingml/2006/picture">
                  <pic:nvPicPr>
                    <pic:cNvPr id="1073741831" name="Grafik 15" descr="Grafik 15"/>
                    <pic:cNvPicPr>
                      <a:picLocks noChangeAspect="1"/>
                    </pic:cNvPicPr>
                  </pic:nvPicPr>
                  <pic:blipFill>
                    <a:blip r:embed="rId20"/>
                    <a:stretch>
                      <a:fillRect/>
                    </a:stretch>
                  </pic:blipFill>
                  <pic:spPr>
                    <a:xfrm>
                      <a:off x="0" y="0"/>
                      <a:ext cx="122401" cy="79200"/>
                    </a:xfrm>
                    <a:prstGeom prst="rect">
                      <a:avLst/>
                    </a:prstGeom>
                    <a:ln w="12700" cap="flat">
                      <a:noFill/>
                      <a:miter lim="400000"/>
                    </a:ln>
                    <a:effectLst/>
                  </pic:spPr>
                </pic:pic>
              </a:graphicData>
            </a:graphic>
          </wp:inline>
        </w:drawing>
      </w:r>
      <w:r w:rsidRPr="000F05F3">
        <w:rPr>
          <w:rFonts w:ascii="Arial" w:hAnsi="Arial" w:cs="Arial"/>
        </w:rPr>
        <w:t xml:space="preserve"> </w:t>
      </w:r>
      <w:hyperlink r:id="rId21" w:history="1">
        <w:r w:rsidRPr="000F05F3">
          <w:rPr>
            <w:rStyle w:val="Hyperlink0"/>
          </w:rPr>
          <w:t>presse@fsg-sensors.de</w:t>
        </w:r>
      </w:hyperlink>
      <w:r w:rsidRPr="000F05F3">
        <w:rPr>
          <w:rFonts w:ascii="Arial" w:eastAsia="Arial" w:hAnsi="Arial" w:cs="Arial"/>
        </w:rPr>
        <w:tab/>
      </w:r>
      <w:r w:rsidRPr="000F05F3">
        <w:rPr>
          <w:rFonts w:ascii="Arial" w:eastAsia="Arial" w:hAnsi="Arial" w:cs="Arial"/>
        </w:rPr>
        <w:tab/>
      </w:r>
      <w:r w:rsidRPr="000F05F3">
        <w:rPr>
          <w:rFonts w:ascii="Arial" w:eastAsia="Arial" w:hAnsi="Arial" w:cs="Arial"/>
        </w:rPr>
        <w:tab/>
        <w:t xml:space="preserve">         </w:t>
      </w:r>
      <w:r w:rsidRPr="000F05F3">
        <w:rPr>
          <w:rFonts w:ascii="Arial" w:eastAsia="Arial" w:hAnsi="Arial" w:cs="Arial"/>
          <w:noProof/>
          <w:lang w:val="it-IT" w:eastAsia="it-IT"/>
        </w:rPr>
        <w:drawing>
          <wp:inline distT="0" distB="0" distL="0" distR="0" wp14:anchorId="4ECEDA0D" wp14:editId="70901590">
            <wp:extent cx="122401" cy="79200"/>
            <wp:effectExtent l="0" t="0" r="0" b="0"/>
            <wp:docPr id="1073741832" name="officeArt object" descr="Grafik 20"/>
            <wp:cNvGraphicFramePr/>
            <a:graphic xmlns:a="http://schemas.openxmlformats.org/drawingml/2006/main">
              <a:graphicData uri="http://schemas.openxmlformats.org/drawingml/2006/picture">
                <pic:pic xmlns:pic="http://schemas.openxmlformats.org/drawingml/2006/picture">
                  <pic:nvPicPr>
                    <pic:cNvPr id="1073741832" name="Grafik 20" descr="Grafik 20"/>
                    <pic:cNvPicPr>
                      <a:picLocks noChangeAspect="1"/>
                    </pic:cNvPicPr>
                  </pic:nvPicPr>
                  <pic:blipFill>
                    <a:blip r:embed="rId20"/>
                    <a:stretch>
                      <a:fillRect/>
                    </a:stretch>
                  </pic:blipFill>
                  <pic:spPr>
                    <a:xfrm>
                      <a:off x="0" y="0"/>
                      <a:ext cx="122401" cy="79200"/>
                    </a:xfrm>
                    <a:prstGeom prst="rect">
                      <a:avLst/>
                    </a:prstGeom>
                    <a:ln w="12700" cap="flat">
                      <a:noFill/>
                      <a:miter lim="400000"/>
                    </a:ln>
                    <a:effectLst/>
                  </pic:spPr>
                </pic:pic>
              </a:graphicData>
            </a:graphic>
          </wp:inline>
        </w:drawing>
      </w:r>
      <w:r w:rsidRPr="000F05F3">
        <w:rPr>
          <w:rFonts w:ascii="Arial" w:hAnsi="Arial" w:cs="Arial"/>
        </w:rPr>
        <w:t xml:space="preserve"> </w:t>
      </w:r>
      <w:hyperlink r:id="rId22" w:history="1">
        <w:r w:rsidR="00A532EA" w:rsidRPr="00505F2F">
          <w:rPr>
            <w:rStyle w:val="Hyperlink0"/>
          </w:rPr>
          <w:t>cf@koehler-partner.de</w:t>
        </w:r>
      </w:hyperlink>
    </w:p>
    <w:sectPr w:rsidR="00765309" w:rsidRPr="000F05F3">
      <w:headerReference w:type="default" r:id="rId23"/>
      <w:footerReference w:type="default" r:id="rId24"/>
      <w:pgSz w:w="11900" w:h="16840"/>
      <w:pgMar w:top="1959" w:right="1700" w:bottom="1134" w:left="1560" w:header="567" w:footer="3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093D60" w14:textId="77777777" w:rsidR="00FD7425" w:rsidRDefault="00FD7425">
      <w:pPr>
        <w:spacing w:after="0" w:line="240" w:lineRule="auto"/>
      </w:pPr>
      <w:r>
        <w:separator/>
      </w:r>
    </w:p>
  </w:endnote>
  <w:endnote w:type="continuationSeparator" w:id="0">
    <w:p w14:paraId="0891F463" w14:textId="77777777" w:rsidR="00FD7425" w:rsidRDefault="00FD7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nion Pro">
    <w:altName w:val="Cambria"/>
    <w:panose1 w:val="020B0604020202020204"/>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69739" w14:textId="77777777" w:rsidR="00765309" w:rsidRDefault="004B7BC1">
    <w:pPr>
      <w:pStyle w:val="Fuzeile"/>
      <w:tabs>
        <w:tab w:val="clear" w:pos="4536"/>
        <w:tab w:val="clear" w:pos="9072"/>
        <w:tab w:val="left" w:pos="2127"/>
        <w:tab w:val="left" w:pos="4820"/>
        <w:tab w:val="left" w:pos="7088"/>
        <w:tab w:val="right" w:pos="8620"/>
      </w:tabs>
      <w:rPr>
        <w:rFonts w:ascii="Arial" w:eastAsia="Arial" w:hAnsi="Arial" w:cs="Arial"/>
      </w:rPr>
    </w:pPr>
    <w:r>
      <w:rPr>
        <w:rFonts w:ascii="Arial" w:eastAsia="Arial" w:hAnsi="Arial" w:cs="Arial"/>
        <w:noProof/>
        <w:lang w:val="it-IT" w:eastAsia="it-IT"/>
      </w:rPr>
      <mc:AlternateContent>
        <mc:Choice Requires="wps">
          <w:drawing>
            <wp:inline distT="0" distB="0" distL="0" distR="0" wp14:anchorId="19DD9CC9" wp14:editId="65D47CEB">
              <wp:extent cx="5486274" cy="0"/>
              <wp:effectExtent l="0" t="0" r="0" b="0"/>
              <wp:docPr id="1073741827" name="officeArt object" descr="Gerade Verbindung 6"/>
              <wp:cNvGraphicFramePr/>
              <a:graphic xmlns:a="http://schemas.openxmlformats.org/drawingml/2006/main">
                <a:graphicData uri="http://schemas.microsoft.com/office/word/2010/wordprocessingShape">
                  <wps:wsp>
                    <wps:cNvCnPr/>
                    <wps:spPr>
                      <a:xfrm>
                        <a:off x="0" y="0"/>
                        <a:ext cx="5486274" cy="0"/>
                      </a:xfrm>
                      <a:prstGeom prst="line">
                        <a:avLst/>
                      </a:prstGeom>
                      <a:noFill/>
                      <a:ln w="12700" cap="flat">
                        <a:solidFill>
                          <a:srgbClr val="005CAA"/>
                        </a:solidFill>
                        <a:prstDash val="solid"/>
                        <a:round/>
                      </a:ln>
                      <a:effectLst/>
                    </wps:spPr>
                    <wps:bodyPr/>
                  </wps:wsp>
                </a:graphicData>
              </a:graphic>
            </wp:inline>
          </w:drawing>
        </mc:Choice>
        <mc:Fallback xmlns:a="http://schemas.openxmlformats.org/drawingml/2006/main">
          <w:pict w14:anchorId="583A8A79">
            <v:line id="officeArt object" style="visibility:visible;mso-wrap-style:square;mso-left-percent:-10001;mso-top-percent:-10001;mso-position-horizontal:absolute;mso-position-horizontal-relative:char;mso-position-vertical:absolute;mso-position-vertical-relative:line;mso-left-percent:-10001;mso-top-percent:-10001" alt="Gerade Verbindung 6" o:spid="_x0000_s1026" strokecolor="#005caa" strokeweight="1pt" from="0,0" to="6in,0" w14:anchorId="0382AD0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">
              <w10:anchorlock/>
            </v:line>
          </w:pict>
        </mc:Fallback>
      </mc:AlternateContent>
    </w:r>
  </w:p>
  <w:p w14:paraId="1714240D" w14:textId="77777777" w:rsidR="00765309" w:rsidRDefault="00765309">
    <w:pPr>
      <w:pStyle w:val="Fuzeile"/>
      <w:tabs>
        <w:tab w:val="clear" w:pos="4536"/>
        <w:tab w:val="clear" w:pos="9072"/>
        <w:tab w:val="left" w:pos="2127"/>
        <w:tab w:val="left" w:pos="4820"/>
        <w:tab w:val="left" w:pos="7088"/>
        <w:tab w:val="right" w:pos="8620"/>
      </w:tabs>
      <w:rPr>
        <w:rFonts w:ascii="Arial" w:eastAsia="Arial" w:hAnsi="Arial" w:cs="Arial"/>
      </w:rPr>
    </w:pPr>
  </w:p>
  <w:p w14:paraId="7AB7BEFE" w14:textId="77777777" w:rsidR="00765309" w:rsidRDefault="004B7BC1">
    <w:pPr>
      <w:pStyle w:val="Fuzeile"/>
      <w:tabs>
        <w:tab w:val="clear" w:pos="4536"/>
        <w:tab w:val="clear" w:pos="9072"/>
        <w:tab w:val="left" w:pos="2127"/>
        <w:tab w:val="left" w:pos="4820"/>
        <w:tab w:val="left" w:pos="7088"/>
        <w:tab w:val="right" w:pos="8620"/>
      </w:tabs>
      <w:spacing w:after="60"/>
    </w:pPr>
    <w:r>
      <w:rPr>
        <w:rFonts w:ascii="Arial" w:hAnsi="Arial"/>
        <w:b/>
        <w:bCs/>
        <w:color w:val="005CAA"/>
        <w:sz w:val="20"/>
        <w:szCs w:val="20"/>
        <w:u w:color="005CAA"/>
      </w:rPr>
      <w:t>www.fsg-sensors.de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CA0557" w14:textId="77777777" w:rsidR="00FD7425" w:rsidRDefault="00FD7425">
      <w:pPr>
        <w:spacing w:after="0" w:line="240" w:lineRule="auto"/>
      </w:pPr>
      <w:r>
        <w:separator/>
      </w:r>
    </w:p>
  </w:footnote>
  <w:footnote w:type="continuationSeparator" w:id="0">
    <w:p w14:paraId="2A6375B2" w14:textId="77777777" w:rsidR="00FD7425" w:rsidRDefault="00FD74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9CA27" w14:textId="77777777" w:rsidR="00765309" w:rsidRDefault="004B7BC1">
    <w:pPr>
      <w:pStyle w:val="Kopfzeile"/>
      <w:tabs>
        <w:tab w:val="clear" w:pos="9072"/>
        <w:tab w:val="left" w:pos="3261"/>
        <w:tab w:val="right" w:pos="8620"/>
      </w:tabs>
    </w:pPr>
    <w:r>
      <w:rPr>
        <w:noProof/>
        <w:lang w:val="it-IT" w:eastAsia="it-IT"/>
      </w:rPr>
      <w:drawing>
        <wp:anchor distT="152400" distB="152400" distL="152400" distR="152400" simplePos="0" relativeHeight="251658240" behindDoc="1" locked="0" layoutInCell="1" allowOverlap="1" wp14:anchorId="745E8363" wp14:editId="68E3629A">
          <wp:simplePos x="0" y="0"/>
          <wp:positionH relativeFrom="page">
            <wp:posOffset>643255</wp:posOffset>
          </wp:positionH>
          <wp:positionV relativeFrom="page">
            <wp:posOffset>297815</wp:posOffset>
          </wp:positionV>
          <wp:extent cx="228600" cy="228600"/>
          <wp:effectExtent l="0" t="0" r="0" b="0"/>
          <wp:wrapNone/>
          <wp:docPr id="1073741825" name="officeArt object" descr="Grafik 3"/>
          <wp:cNvGraphicFramePr/>
          <a:graphic xmlns:a="http://schemas.openxmlformats.org/drawingml/2006/main">
            <a:graphicData uri="http://schemas.openxmlformats.org/drawingml/2006/picture">
              <pic:pic xmlns:pic="http://schemas.openxmlformats.org/drawingml/2006/picture">
                <pic:nvPicPr>
                  <pic:cNvPr id="1073741825" name="Grafik 3" descr="Grafik 3"/>
                  <pic:cNvPicPr>
                    <a:picLocks noChangeAspect="1"/>
                  </pic:cNvPicPr>
                </pic:nvPicPr>
                <pic:blipFill>
                  <a:blip r:embed="rId1"/>
                  <a:stretch>
                    <a:fillRect/>
                  </a:stretch>
                </pic:blipFill>
                <pic:spPr>
                  <a:xfrm>
                    <a:off x="0" y="0"/>
                    <a:ext cx="228600" cy="228600"/>
                  </a:xfrm>
                  <a:prstGeom prst="rect">
                    <a:avLst/>
                  </a:prstGeom>
                  <a:ln w="12700" cap="flat">
                    <a:noFill/>
                    <a:miter lim="400000"/>
                  </a:ln>
                  <a:effectLst/>
                </pic:spPr>
              </pic:pic>
            </a:graphicData>
          </a:graphic>
        </wp:anchor>
      </w:drawing>
    </w:r>
    <w:r>
      <w:rPr>
        <w:noProof/>
        <w:lang w:val="it-IT" w:eastAsia="it-IT"/>
      </w:rPr>
      <w:drawing>
        <wp:anchor distT="152400" distB="152400" distL="152400" distR="152400" simplePos="0" relativeHeight="251659264" behindDoc="1" locked="0" layoutInCell="1" allowOverlap="1" wp14:anchorId="764A8EAD" wp14:editId="25506FCC">
          <wp:simplePos x="0" y="0"/>
          <wp:positionH relativeFrom="page">
            <wp:posOffset>5198317</wp:posOffset>
          </wp:positionH>
          <wp:positionV relativeFrom="page">
            <wp:posOffset>298764</wp:posOffset>
          </wp:positionV>
          <wp:extent cx="1285956" cy="612000"/>
          <wp:effectExtent l="0" t="0" r="0" b="0"/>
          <wp:wrapNone/>
          <wp:docPr id="1073741826" name="officeArt object" descr="Grafik 5"/>
          <wp:cNvGraphicFramePr/>
          <a:graphic xmlns:a="http://schemas.openxmlformats.org/drawingml/2006/main">
            <a:graphicData uri="http://schemas.openxmlformats.org/drawingml/2006/picture">
              <pic:pic xmlns:pic="http://schemas.openxmlformats.org/drawingml/2006/picture">
                <pic:nvPicPr>
                  <pic:cNvPr id="1073741826" name="Grafik 5" descr="Grafik 5"/>
                  <pic:cNvPicPr>
                    <a:picLocks noChangeAspect="1"/>
                  </pic:cNvPicPr>
                </pic:nvPicPr>
                <pic:blipFill>
                  <a:blip r:embed="rId2"/>
                  <a:stretch>
                    <a:fillRect/>
                  </a:stretch>
                </pic:blipFill>
                <pic:spPr>
                  <a:xfrm>
                    <a:off x="0" y="0"/>
                    <a:ext cx="1285956" cy="612000"/>
                  </a:xfrm>
                  <a:prstGeom prst="rect">
                    <a:avLst/>
                  </a:prstGeom>
                  <a:ln w="12700" cap="flat">
                    <a:noFill/>
                    <a:miter lim="400000"/>
                  </a:ln>
                  <a:effectLst/>
                </pic:spPr>
              </pic:pic>
            </a:graphicData>
          </a:graphic>
        </wp:anchor>
      </w:drawing>
    </w:r>
    <w:r>
      <w:rPr>
        <w:rFonts w:ascii="Arial" w:hAnsi="Arial"/>
        <w:b/>
        <w:bCs/>
        <w:spacing w:val="8"/>
        <w:sz w:val="16"/>
        <w:szCs w:val="16"/>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682DD2"/>
    <w:multiLevelType w:val="hybridMultilevel"/>
    <w:tmpl w:val="2A685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BE73B3"/>
    <w:multiLevelType w:val="hybridMultilevel"/>
    <w:tmpl w:val="C4E653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066151">
    <w:abstractNumId w:val="1"/>
  </w:num>
  <w:num w:numId="2" w16cid:durableId="11310239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309"/>
    <w:rsid w:val="000005F0"/>
    <w:rsid w:val="00003F6C"/>
    <w:rsid w:val="0000500E"/>
    <w:rsid w:val="0001243D"/>
    <w:rsid w:val="00015F8F"/>
    <w:rsid w:val="00017D8E"/>
    <w:rsid w:val="00031C00"/>
    <w:rsid w:val="000440EA"/>
    <w:rsid w:val="00052D42"/>
    <w:rsid w:val="00060144"/>
    <w:rsid w:val="00074868"/>
    <w:rsid w:val="00081C5F"/>
    <w:rsid w:val="00083478"/>
    <w:rsid w:val="000864B3"/>
    <w:rsid w:val="00092E97"/>
    <w:rsid w:val="000957DA"/>
    <w:rsid w:val="000975F7"/>
    <w:rsid w:val="000D2948"/>
    <w:rsid w:val="000D50DA"/>
    <w:rsid w:val="000E4708"/>
    <w:rsid w:val="000F05F3"/>
    <w:rsid w:val="001019F2"/>
    <w:rsid w:val="00102C2D"/>
    <w:rsid w:val="00103798"/>
    <w:rsid w:val="001116C9"/>
    <w:rsid w:val="00114DC1"/>
    <w:rsid w:val="00115577"/>
    <w:rsid w:val="0013196C"/>
    <w:rsid w:val="00150FD3"/>
    <w:rsid w:val="00151687"/>
    <w:rsid w:val="00166EFA"/>
    <w:rsid w:val="00173F04"/>
    <w:rsid w:val="0019272A"/>
    <w:rsid w:val="00195C8A"/>
    <w:rsid w:val="001A480D"/>
    <w:rsid w:val="001A6A10"/>
    <w:rsid w:val="001A7D9C"/>
    <w:rsid w:val="001B66FF"/>
    <w:rsid w:val="001C7C29"/>
    <w:rsid w:val="001D11AD"/>
    <w:rsid w:val="001D4C53"/>
    <w:rsid w:val="001E38E7"/>
    <w:rsid w:val="001F1085"/>
    <w:rsid w:val="00203546"/>
    <w:rsid w:val="00214084"/>
    <w:rsid w:val="00216027"/>
    <w:rsid w:val="00233E07"/>
    <w:rsid w:val="00247937"/>
    <w:rsid w:val="002502ED"/>
    <w:rsid w:val="00250A32"/>
    <w:rsid w:val="00251C7B"/>
    <w:rsid w:val="00265471"/>
    <w:rsid w:val="0027441E"/>
    <w:rsid w:val="002821D4"/>
    <w:rsid w:val="002867B7"/>
    <w:rsid w:val="00287201"/>
    <w:rsid w:val="002A2ED3"/>
    <w:rsid w:val="002B63AD"/>
    <w:rsid w:val="002C3184"/>
    <w:rsid w:val="002D13CE"/>
    <w:rsid w:val="002D42AF"/>
    <w:rsid w:val="002E0B6D"/>
    <w:rsid w:val="002E11C4"/>
    <w:rsid w:val="002E442C"/>
    <w:rsid w:val="002F13E8"/>
    <w:rsid w:val="002F27ED"/>
    <w:rsid w:val="002F4E73"/>
    <w:rsid w:val="002F6B94"/>
    <w:rsid w:val="00304C4D"/>
    <w:rsid w:val="003050A1"/>
    <w:rsid w:val="00305C02"/>
    <w:rsid w:val="00310200"/>
    <w:rsid w:val="003123FA"/>
    <w:rsid w:val="00336BF5"/>
    <w:rsid w:val="00336E70"/>
    <w:rsid w:val="003500B7"/>
    <w:rsid w:val="00386B1F"/>
    <w:rsid w:val="00392A95"/>
    <w:rsid w:val="003A4570"/>
    <w:rsid w:val="003A45FE"/>
    <w:rsid w:val="003A56E3"/>
    <w:rsid w:val="003A6744"/>
    <w:rsid w:val="003B0240"/>
    <w:rsid w:val="003B28E5"/>
    <w:rsid w:val="003C2802"/>
    <w:rsid w:val="003C7526"/>
    <w:rsid w:val="003D3C03"/>
    <w:rsid w:val="003D581C"/>
    <w:rsid w:val="003E5AD2"/>
    <w:rsid w:val="003E7B2A"/>
    <w:rsid w:val="00400778"/>
    <w:rsid w:val="00400FB6"/>
    <w:rsid w:val="00407DD4"/>
    <w:rsid w:val="00410361"/>
    <w:rsid w:val="00430AFC"/>
    <w:rsid w:val="00442D54"/>
    <w:rsid w:val="00452AFB"/>
    <w:rsid w:val="00456341"/>
    <w:rsid w:val="00461891"/>
    <w:rsid w:val="0046712D"/>
    <w:rsid w:val="00477BAD"/>
    <w:rsid w:val="004800DA"/>
    <w:rsid w:val="00481338"/>
    <w:rsid w:val="00486A70"/>
    <w:rsid w:val="00487487"/>
    <w:rsid w:val="00495CC2"/>
    <w:rsid w:val="00497B66"/>
    <w:rsid w:val="004B5784"/>
    <w:rsid w:val="004B7BC1"/>
    <w:rsid w:val="004C235A"/>
    <w:rsid w:val="004C5091"/>
    <w:rsid w:val="004E27F1"/>
    <w:rsid w:val="004E71DE"/>
    <w:rsid w:val="004F5909"/>
    <w:rsid w:val="004F623D"/>
    <w:rsid w:val="00504EE1"/>
    <w:rsid w:val="00505F2F"/>
    <w:rsid w:val="00507337"/>
    <w:rsid w:val="0051165C"/>
    <w:rsid w:val="0051468C"/>
    <w:rsid w:val="005229A0"/>
    <w:rsid w:val="00523A07"/>
    <w:rsid w:val="00546531"/>
    <w:rsid w:val="00554946"/>
    <w:rsid w:val="00567201"/>
    <w:rsid w:val="005703CA"/>
    <w:rsid w:val="005750E5"/>
    <w:rsid w:val="005769AB"/>
    <w:rsid w:val="00580CB4"/>
    <w:rsid w:val="005961F2"/>
    <w:rsid w:val="005B7EC1"/>
    <w:rsid w:val="005C17F5"/>
    <w:rsid w:val="005C2180"/>
    <w:rsid w:val="005C65F5"/>
    <w:rsid w:val="005D3649"/>
    <w:rsid w:val="005E1599"/>
    <w:rsid w:val="005F291E"/>
    <w:rsid w:val="00605B9D"/>
    <w:rsid w:val="00610AA6"/>
    <w:rsid w:val="00613CD1"/>
    <w:rsid w:val="00624405"/>
    <w:rsid w:val="006320D4"/>
    <w:rsid w:val="006341A7"/>
    <w:rsid w:val="00635E8E"/>
    <w:rsid w:val="00640062"/>
    <w:rsid w:val="006402BD"/>
    <w:rsid w:val="00644FD8"/>
    <w:rsid w:val="0064770D"/>
    <w:rsid w:val="006563D6"/>
    <w:rsid w:val="00661A2E"/>
    <w:rsid w:val="006625F3"/>
    <w:rsid w:val="00664976"/>
    <w:rsid w:val="00666330"/>
    <w:rsid w:val="00666BAD"/>
    <w:rsid w:val="0068181D"/>
    <w:rsid w:val="006957DF"/>
    <w:rsid w:val="006979E5"/>
    <w:rsid w:val="006B0C71"/>
    <w:rsid w:val="006B6CF4"/>
    <w:rsid w:val="006D2723"/>
    <w:rsid w:val="006D5D97"/>
    <w:rsid w:val="006E35AB"/>
    <w:rsid w:val="006E6017"/>
    <w:rsid w:val="006E797A"/>
    <w:rsid w:val="006F7079"/>
    <w:rsid w:val="00706723"/>
    <w:rsid w:val="00712465"/>
    <w:rsid w:val="00722E23"/>
    <w:rsid w:val="00726558"/>
    <w:rsid w:val="007310DE"/>
    <w:rsid w:val="007471AC"/>
    <w:rsid w:val="00756B05"/>
    <w:rsid w:val="0076181F"/>
    <w:rsid w:val="007620C8"/>
    <w:rsid w:val="00765309"/>
    <w:rsid w:val="0076593C"/>
    <w:rsid w:val="00770461"/>
    <w:rsid w:val="00775736"/>
    <w:rsid w:val="00777471"/>
    <w:rsid w:val="007857C1"/>
    <w:rsid w:val="00787684"/>
    <w:rsid w:val="007941F2"/>
    <w:rsid w:val="00797FB3"/>
    <w:rsid w:val="007B3A7F"/>
    <w:rsid w:val="007C05D8"/>
    <w:rsid w:val="007C1B43"/>
    <w:rsid w:val="007C4373"/>
    <w:rsid w:val="007E6613"/>
    <w:rsid w:val="00801EC4"/>
    <w:rsid w:val="00827148"/>
    <w:rsid w:val="008351D0"/>
    <w:rsid w:val="00845A1F"/>
    <w:rsid w:val="00846433"/>
    <w:rsid w:val="008535AC"/>
    <w:rsid w:val="00857E38"/>
    <w:rsid w:val="00864C43"/>
    <w:rsid w:val="00874AD9"/>
    <w:rsid w:val="00874FAA"/>
    <w:rsid w:val="00876FE9"/>
    <w:rsid w:val="00881A06"/>
    <w:rsid w:val="00883FA7"/>
    <w:rsid w:val="00890424"/>
    <w:rsid w:val="00897DF3"/>
    <w:rsid w:val="00897F76"/>
    <w:rsid w:val="008B0862"/>
    <w:rsid w:val="008B0B83"/>
    <w:rsid w:val="008B5B0B"/>
    <w:rsid w:val="008B5CBC"/>
    <w:rsid w:val="008C28A5"/>
    <w:rsid w:val="008C5C26"/>
    <w:rsid w:val="008D2719"/>
    <w:rsid w:val="008D6547"/>
    <w:rsid w:val="008D673E"/>
    <w:rsid w:val="008E2606"/>
    <w:rsid w:val="008F06EC"/>
    <w:rsid w:val="008F2B43"/>
    <w:rsid w:val="008F314D"/>
    <w:rsid w:val="00904F4A"/>
    <w:rsid w:val="00905099"/>
    <w:rsid w:val="00905DDE"/>
    <w:rsid w:val="00905E73"/>
    <w:rsid w:val="009068AD"/>
    <w:rsid w:val="00907E97"/>
    <w:rsid w:val="0091227C"/>
    <w:rsid w:val="00921494"/>
    <w:rsid w:val="009265D4"/>
    <w:rsid w:val="009278ED"/>
    <w:rsid w:val="0093068B"/>
    <w:rsid w:val="00930856"/>
    <w:rsid w:val="009312D5"/>
    <w:rsid w:val="00931C09"/>
    <w:rsid w:val="00935DF5"/>
    <w:rsid w:val="009372AF"/>
    <w:rsid w:val="0094421C"/>
    <w:rsid w:val="00944248"/>
    <w:rsid w:val="00952C36"/>
    <w:rsid w:val="0097208A"/>
    <w:rsid w:val="00977004"/>
    <w:rsid w:val="009805CE"/>
    <w:rsid w:val="00986D88"/>
    <w:rsid w:val="0098723F"/>
    <w:rsid w:val="00995D24"/>
    <w:rsid w:val="009C6473"/>
    <w:rsid w:val="009D1155"/>
    <w:rsid w:val="009D1AD7"/>
    <w:rsid w:val="009E24EE"/>
    <w:rsid w:val="009E60B5"/>
    <w:rsid w:val="009F2F48"/>
    <w:rsid w:val="009F44B9"/>
    <w:rsid w:val="009F47D1"/>
    <w:rsid w:val="00A170FF"/>
    <w:rsid w:val="00A27BA5"/>
    <w:rsid w:val="00A33F87"/>
    <w:rsid w:val="00A4287C"/>
    <w:rsid w:val="00A532EA"/>
    <w:rsid w:val="00A647C1"/>
    <w:rsid w:val="00A80429"/>
    <w:rsid w:val="00A862DA"/>
    <w:rsid w:val="00AA644E"/>
    <w:rsid w:val="00AA6A9F"/>
    <w:rsid w:val="00AB4608"/>
    <w:rsid w:val="00AB48EA"/>
    <w:rsid w:val="00AF2BF6"/>
    <w:rsid w:val="00B03332"/>
    <w:rsid w:val="00B216DD"/>
    <w:rsid w:val="00B27F7E"/>
    <w:rsid w:val="00B5454B"/>
    <w:rsid w:val="00B646A7"/>
    <w:rsid w:val="00B725A2"/>
    <w:rsid w:val="00B81080"/>
    <w:rsid w:val="00B92CEA"/>
    <w:rsid w:val="00BA3D02"/>
    <w:rsid w:val="00BA786E"/>
    <w:rsid w:val="00BB275A"/>
    <w:rsid w:val="00BD0726"/>
    <w:rsid w:val="00BD4542"/>
    <w:rsid w:val="00BE49BA"/>
    <w:rsid w:val="00C067A4"/>
    <w:rsid w:val="00C1119C"/>
    <w:rsid w:val="00C115B1"/>
    <w:rsid w:val="00C16705"/>
    <w:rsid w:val="00C17E6F"/>
    <w:rsid w:val="00C2031A"/>
    <w:rsid w:val="00C2109D"/>
    <w:rsid w:val="00C32C63"/>
    <w:rsid w:val="00C35B1B"/>
    <w:rsid w:val="00C43B7C"/>
    <w:rsid w:val="00CA1ABD"/>
    <w:rsid w:val="00CB0B4A"/>
    <w:rsid w:val="00CB63E1"/>
    <w:rsid w:val="00CB66FC"/>
    <w:rsid w:val="00CD070D"/>
    <w:rsid w:val="00CE3914"/>
    <w:rsid w:val="00CE6F8A"/>
    <w:rsid w:val="00CF665D"/>
    <w:rsid w:val="00D00AF6"/>
    <w:rsid w:val="00D13A80"/>
    <w:rsid w:val="00D371EA"/>
    <w:rsid w:val="00D44BAF"/>
    <w:rsid w:val="00D472C4"/>
    <w:rsid w:val="00D50CD3"/>
    <w:rsid w:val="00D57BC1"/>
    <w:rsid w:val="00D73251"/>
    <w:rsid w:val="00D80552"/>
    <w:rsid w:val="00D80832"/>
    <w:rsid w:val="00D8361F"/>
    <w:rsid w:val="00D907D4"/>
    <w:rsid w:val="00DA10AD"/>
    <w:rsid w:val="00DA70A3"/>
    <w:rsid w:val="00DB4EC4"/>
    <w:rsid w:val="00DC4962"/>
    <w:rsid w:val="00DC62F7"/>
    <w:rsid w:val="00DE2573"/>
    <w:rsid w:val="00DE25C1"/>
    <w:rsid w:val="00DE7FD1"/>
    <w:rsid w:val="00DF2A69"/>
    <w:rsid w:val="00E0712F"/>
    <w:rsid w:val="00E11A6C"/>
    <w:rsid w:val="00E151C7"/>
    <w:rsid w:val="00E23524"/>
    <w:rsid w:val="00E40A52"/>
    <w:rsid w:val="00E43B3F"/>
    <w:rsid w:val="00E6120D"/>
    <w:rsid w:val="00E6479C"/>
    <w:rsid w:val="00E66794"/>
    <w:rsid w:val="00E755B2"/>
    <w:rsid w:val="00E80105"/>
    <w:rsid w:val="00E81B45"/>
    <w:rsid w:val="00E868BD"/>
    <w:rsid w:val="00E90E27"/>
    <w:rsid w:val="00EA16D5"/>
    <w:rsid w:val="00EA2013"/>
    <w:rsid w:val="00EB098C"/>
    <w:rsid w:val="00EB27C9"/>
    <w:rsid w:val="00EB37CC"/>
    <w:rsid w:val="00EB3997"/>
    <w:rsid w:val="00EB6F2D"/>
    <w:rsid w:val="00EC4C15"/>
    <w:rsid w:val="00EC7104"/>
    <w:rsid w:val="00EC7A45"/>
    <w:rsid w:val="00ED21CF"/>
    <w:rsid w:val="00EF0448"/>
    <w:rsid w:val="00EF1B03"/>
    <w:rsid w:val="00F22570"/>
    <w:rsid w:val="00F27349"/>
    <w:rsid w:val="00F43A51"/>
    <w:rsid w:val="00F44024"/>
    <w:rsid w:val="00F505A5"/>
    <w:rsid w:val="00F50FD3"/>
    <w:rsid w:val="00FB3B65"/>
    <w:rsid w:val="00FB5C4C"/>
    <w:rsid w:val="00FB680D"/>
    <w:rsid w:val="00FC1FD3"/>
    <w:rsid w:val="00FC2689"/>
    <w:rsid w:val="00FC3C55"/>
    <w:rsid w:val="00FC5AB8"/>
    <w:rsid w:val="00FD0C9F"/>
    <w:rsid w:val="00FD3D6A"/>
    <w:rsid w:val="00FD7425"/>
    <w:rsid w:val="00FE04EF"/>
    <w:rsid w:val="00FF25D1"/>
    <w:rsid w:val="07776BA3"/>
    <w:rsid w:val="114C5B97"/>
    <w:rsid w:val="1362588B"/>
    <w:rsid w:val="19F928C1"/>
    <w:rsid w:val="2AF792D7"/>
    <w:rsid w:val="2F16BF35"/>
    <w:rsid w:val="2F54D33A"/>
    <w:rsid w:val="38779A7B"/>
    <w:rsid w:val="3C669858"/>
    <w:rsid w:val="40F85F01"/>
    <w:rsid w:val="4AA1C4B1"/>
    <w:rsid w:val="5693FEEB"/>
    <w:rsid w:val="58A44B68"/>
    <w:rsid w:val="66A1A061"/>
    <w:rsid w:val="66BAFCA9"/>
    <w:rsid w:val="6C5F047D"/>
    <w:rsid w:val="6F030875"/>
    <w:rsid w:val="7202D116"/>
    <w:rsid w:val="73179EC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BB769"/>
  <w15:docId w15:val="{146E808D-2845-0F4B-B9DD-32FE0DF5B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pPr>
      <w:spacing w:after="200" w:line="276" w:lineRule="auto"/>
    </w:pPr>
    <w:rPr>
      <w:rFonts w:ascii="Calibri" w:eastAsia="Calibri" w:hAnsi="Calibri" w:cs="Calibri"/>
      <w:color w:val="000000"/>
      <w:sz w:val="22"/>
      <w:szCs w:val="22"/>
      <w:u w:color="000000"/>
      <w14:textOutline w14:w="0" w14:cap="flat" w14:cmpd="sng" w14:algn="ctr">
        <w14:noFill/>
        <w14:prstDash w14:val="solid"/>
        <w14:bevel/>
      </w14:textOutline>
    </w:rPr>
  </w:style>
  <w:style w:type="paragraph" w:styleId="berschrift3">
    <w:name w:val="heading 3"/>
    <w:basedOn w:val="Standard"/>
    <w:link w:val="berschrift3Zchn"/>
    <w:uiPriority w:val="9"/>
    <w:qFormat/>
    <w:rsid w:val="0062440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outlineLvl w:val="2"/>
    </w:pPr>
    <w:rPr>
      <w:rFonts w:ascii="Times New Roman" w:eastAsia="Times New Roman" w:hAnsi="Times New Roman" w:cs="Times New Roman"/>
      <w:b/>
      <w:bCs/>
      <w:color w:val="auto"/>
      <w:sz w:val="27"/>
      <w:szCs w:val="27"/>
      <w:bdr w:val="none" w:sz="0" w:space="0" w:color="auto"/>
      <w:lang w:eastAsia="zh-CN"/>
      <w14:textOutline w14:w="0" w14:cap="rnd"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NormalTable0">
    <w:name w:val="Normal Table0"/>
    <w:tblPr>
      <w:tblInd w:w="0" w:type="dxa"/>
      <w:tblCellMar>
        <w:top w:w="0" w:type="dxa"/>
        <w:left w:w="0" w:type="dxa"/>
        <w:bottom w:w="0" w:type="dxa"/>
        <w:right w:w="0" w:type="dxa"/>
      </w:tblCellMar>
    </w:tblPr>
  </w:style>
  <w:style w:type="paragraph" w:styleId="Kopfzeile">
    <w:name w:val="header"/>
    <w:pPr>
      <w:tabs>
        <w:tab w:val="center" w:pos="4536"/>
        <w:tab w:val="right" w:pos="9072"/>
      </w:tabs>
    </w:pPr>
    <w:rPr>
      <w:rFonts w:ascii="Calibri" w:hAnsi="Calibri" w:cs="Arial Unicode MS"/>
      <w:color w:val="000000"/>
      <w:sz w:val="22"/>
      <w:szCs w:val="22"/>
      <w:u w:color="000000"/>
    </w:rPr>
  </w:style>
  <w:style w:type="paragraph" w:styleId="Fuzeile">
    <w:name w:val="footer"/>
    <w:pPr>
      <w:tabs>
        <w:tab w:val="center" w:pos="4536"/>
        <w:tab w:val="right" w:pos="9072"/>
      </w:tabs>
    </w:pPr>
    <w:rPr>
      <w:rFonts w:ascii="Calibri" w:eastAsia="Calibri" w:hAnsi="Calibri" w:cs="Calibri"/>
      <w:color w:val="000000"/>
      <w:sz w:val="22"/>
      <w:szCs w:val="22"/>
      <w:u w:color="000000"/>
    </w:rPr>
  </w:style>
  <w:style w:type="paragraph" w:customStyle="1" w:styleId="Default">
    <w:name w:val="Default"/>
    <w:rPr>
      <w:rFonts w:ascii="Arial" w:hAnsi="Arial" w:cs="Arial Unicode MS"/>
      <w:color w:val="000000"/>
      <w:sz w:val="24"/>
      <w:szCs w:val="24"/>
      <w:u w:color="000000"/>
    </w:rPr>
  </w:style>
  <w:style w:type="character" w:customStyle="1" w:styleId="Link">
    <w:name w:val="Link"/>
    <w:rPr>
      <w:color w:val="0000FF"/>
      <w:u w:val="single" w:color="0000FF"/>
      <w14:textOutline w14:w="0" w14:cap="rnd" w14:cmpd="sng" w14:algn="ctr">
        <w14:noFill/>
        <w14:prstDash w14:val="solid"/>
        <w14:bevel/>
      </w14:textOutline>
    </w:rPr>
  </w:style>
  <w:style w:type="character" w:customStyle="1" w:styleId="Hyperlink0">
    <w:name w:val="Hyperlink.0"/>
    <w:basedOn w:val="Link"/>
    <w:rPr>
      <w:rFonts w:ascii="Arial" w:eastAsia="Arial" w:hAnsi="Arial" w:cs="Arial"/>
      <w:color w:val="0000FF"/>
      <w:u w:val="single" w:color="0000FF"/>
      <w14:textOutline w14:w="0" w14:cap="rnd" w14:cmpd="sng" w14:algn="ctr">
        <w14:noFill/>
        <w14:prstDash w14:val="solid"/>
        <w14:bevel/>
      </w14:textOutline>
    </w:rPr>
  </w:style>
  <w:style w:type="character" w:customStyle="1" w:styleId="Hyperlink1">
    <w:name w:val="Hyperlink.1"/>
    <w:basedOn w:val="Link"/>
    <w:rPr>
      <w:rFonts w:ascii="Arial" w:eastAsia="Arial" w:hAnsi="Arial" w:cs="Arial"/>
      <w:b/>
      <w:bCs/>
      <w:color w:val="0000FF"/>
      <w:u w:val="single" w:color="0000FF"/>
      <w14:textOutline w14:w="0" w14:cap="rnd" w14:cmpd="sng" w14:algn="ctr">
        <w14:noFill/>
        <w14:prstDash w14:val="solid"/>
        <w14:bevel/>
      </w14:textOutline>
    </w:rPr>
  </w:style>
  <w:style w:type="paragraph" w:customStyle="1" w:styleId="KeinAbsatzformat">
    <w:name w:val="[Kein Absatzformat]"/>
    <w:pPr>
      <w:spacing w:line="288" w:lineRule="auto"/>
    </w:pPr>
    <w:rPr>
      <w:rFonts w:ascii="Minion Pro" w:eastAsia="Minion Pro" w:hAnsi="Minion Pro" w:cs="Minion Pro"/>
      <w:color w:val="000000"/>
      <w:sz w:val="24"/>
      <w:szCs w:val="24"/>
      <w:u w:color="000000"/>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Calibri" w:eastAsia="Calibri" w:hAnsi="Calibri" w:cs="Calibri"/>
      <w:color w:val="000000"/>
      <w:u w:color="000000"/>
      <w14:textOutline w14:w="0" w14:cap="flat" w14:cmpd="sng" w14:algn="ctr">
        <w14:noFill/>
        <w14:prstDash w14:val="solid"/>
        <w14:bevel/>
      </w14:textOutline>
    </w:rPr>
  </w:style>
  <w:style w:type="character" w:styleId="Kommentarzeichen">
    <w:name w:val="annotation reference"/>
    <w:basedOn w:val="Absatz-Standardschriftart"/>
    <w:uiPriority w:val="99"/>
    <w:semiHidden/>
    <w:unhideWhenUsed/>
    <w:rPr>
      <w:sz w:val="16"/>
      <w:szCs w:val="16"/>
    </w:rPr>
  </w:style>
  <w:style w:type="paragraph" w:styleId="Sprechblasentext">
    <w:name w:val="Balloon Text"/>
    <w:basedOn w:val="Standard"/>
    <w:link w:val="SprechblasentextZchn"/>
    <w:uiPriority w:val="99"/>
    <w:semiHidden/>
    <w:unhideWhenUsed/>
    <w:rsid w:val="00D8083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80832"/>
    <w:rPr>
      <w:rFonts w:ascii="Tahoma" w:eastAsia="Calibri" w:hAnsi="Tahoma" w:cs="Tahoma"/>
      <w:color w:val="000000"/>
      <w:sz w:val="16"/>
      <w:szCs w:val="16"/>
      <w:u w:color="000000"/>
      <w14:textOutline w14:w="0" w14:cap="flat" w14:cmpd="sng" w14:algn="ctr">
        <w14:noFill/>
        <w14:prstDash w14:val="solid"/>
        <w14:bevel/>
      </w14:textOutline>
    </w:rPr>
  </w:style>
  <w:style w:type="paragraph" w:styleId="berarbeitung">
    <w:name w:val="Revision"/>
    <w:hidden/>
    <w:uiPriority w:val="99"/>
    <w:semiHidden/>
    <w:rsid w:val="004B7BC1"/>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color w:val="000000"/>
      <w:sz w:val="22"/>
      <w:szCs w:val="22"/>
      <w:u w:color="000000"/>
      <w14:textOutline w14:w="0" w14:cap="flat" w14:cmpd="sng" w14:algn="ctr">
        <w14:noFill/>
        <w14:prstDash w14:val="solid"/>
        <w14:bevel/>
      </w14:textOutline>
    </w:rPr>
  </w:style>
  <w:style w:type="paragraph" w:styleId="Kommentarthema">
    <w:name w:val="annotation subject"/>
    <w:basedOn w:val="Kommentartext"/>
    <w:next w:val="Kommentartext"/>
    <w:link w:val="KommentarthemaZchn"/>
    <w:uiPriority w:val="99"/>
    <w:semiHidden/>
    <w:unhideWhenUsed/>
    <w:rsid w:val="005229A0"/>
    <w:rPr>
      <w:b/>
      <w:bCs/>
    </w:rPr>
  </w:style>
  <w:style w:type="character" w:customStyle="1" w:styleId="KommentarthemaZchn">
    <w:name w:val="Kommentarthema Zchn"/>
    <w:basedOn w:val="KommentartextZchn"/>
    <w:link w:val="Kommentarthema"/>
    <w:uiPriority w:val="99"/>
    <w:semiHidden/>
    <w:rsid w:val="005229A0"/>
    <w:rPr>
      <w:rFonts w:ascii="Calibri" w:eastAsia="Calibri" w:hAnsi="Calibri" w:cs="Calibri"/>
      <w:b/>
      <w:bCs/>
      <w:color w:val="000000"/>
      <w:u w:color="000000"/>
      <w14:textOutline w14:w="0" w14:cap="flat" w14:cmpd="sng" w14:algn="ctr">
        <w14:noFill/>
        <w14:prstDash w14:val="solid"/>
        <w14:bevel/>
      </w14:textOutline>
    </w:rPr>
  </w:style>
  <w:style w:type="character" w:customStyle="1" w:styleId="berschrift3Zchn">
    <w:name w:val="Überschrift 3 Zchn"/>
    <w:basedOn w:val="Absatz-Standardschriftart"/>
    <w:link w:val="berschrift3"/>
    <w:uiPriority w:val="9"/>
    <w:rsid w:val="00624405"/>
    <w:rPr>
      <w:rFonts w:eastAsia="Times New Roman"/>
      <w:b/>
      <w:bCs/>
      <w:sz w:val="27"/>
      <w:szCs w:val="27"/>
      <w:bdr w:val="none" w:sz="0" w:space="0" w:color="auto"/>
      <w:lang w:eastAsia="zh-CN"/>
    </w:rPr>
  </w:style>
  <w:style w:type="paragraph" w:customStyle="1" w:styleId="font8">
    <w:name w:val="font_8"/>
    <w:basedOn w:val="Standard"/>
    <w:rsid w:val="0062440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lang w:eastAsia="zh-CN"/>
      <w14:textOutline w14:w="0" w14:cap="rnd" w14:cmpd="sng" w14:algn="ctr">
        <w14:noFill/>
        <w14:prstDash w14:val="solid"/>
        <w14:bevel/>
      </w14:textOutline>
    </w:rPr>
  </w:style>
  <w:style w:type="paragraph" w:styleId="Listenabsatz">
    <w:name w:val="List Paragraph"/>
    <w:basedOn w:val="Standard"/>
    <w:uiPriority w:val="34"/>
    <w:qFormat/>
    <w:rsid w:val="00931C09"/>
    <w:pPr>
      <w:ind w:left="720"/>
      <w:contextualSpacing/>
    </w:pPr>
  </w:style>
  <w:style w:type="paragraph" w:styleId="StandardWeb">
    <w:name w:val="Normal (Web)"/>
    <w:rsid w:val="006402BD"/>
    <w:pPr>
      <w:spacing w:before="100" w:after="100"/>
    </w:pPr>
    <w:rPr>
      <w:rFonts w:cs="Arial Unicode MS"/>
      <w:color w:val="000000"/>
      <w:sz w:val="24"/>
      <w:szCs w:val="24"/>
      <w:u w:color="000000"/>
      <w14:textOutline w14:w="12700" w14:cap="flat" w14:cmpd="sng" w14:algn="ctr">
        <w14:noFill/>
        <w14:prstDash w14:val="solid"/>
        <w14:miter w14:lim="400000"/>
      </w14:textOutline>
    </w:rPr>
  </w:style>
  <w:style w:type="character" w:customStyle="1" w:styleId="NichtaufgelsteErwhnung1">
    <w:name w:val="Nicht aufgelöste Erwähnung1"/>
    <w:basedOn w:val="Absatz-Standardschriftart"/>
    <w:uiPriority w:val="99"/>
    <w:semiHidden/>
    <w:unhideWhenUsed/>
    <w:rsid w:val="00D8361F"/>
    <w:rPr>
      <w:color w:val="605E5C"/>
      <w:shd w:val="clear" w:color="auto" w:fill="E1DFDD"/>
    </w:rPr>
  </w:style>
  <w:style w:type="character" w:styleId="NichtaufgelsteErwhnung">
    <w:name w:val="Unresolved Mention"/>
    <w:basedOn w:val="Absatz-Standardschriftart"/>
    <w:uiPriority w:val="99"/>
    <w:semiHidden/>
    <w:unhideWhenUsed/>
    <w:rsid w:val="008F2B43"/>
    <w:rPr>
      <w:color w:val="605E5C"/>
      <w:shd w:val="clear" w:color="auto" w:fill="E1DFDD"/>
    </w:rPr>
  </w:style>
  <w:style w:type="character" w:styleId="BesuchterLink">
    <w:name w:val="FollowedHyperlink"/>
    <w:basedOn w:val="Absatz-Standardschriftart"/>
    <w:uiPriority w:val="99"/>
    <w:semiHidden/>
    <w:unhideWhenUsed/>
    <w:rsid w:val="008F06EC"/>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7033645">
      <w:bodyDiv w:val="1"/>
      <w:marLeft w:val="0"/>
      <w:marRight w:val="0"/>
      <w:marTop w:val="0"/>
      <w:marBottom w:val="0"/>
      <w:divBdr>
        <w:top w:val="none" w:sz="0" w:space="0" w:color="auto"/>
        <w:left w:val="none" w:sz="0" w:space="0" w:color="auto"/>
        <w:bottom w:val="none" w:sz="0" w:space="0" w:color="auto"/>
        <w:right w:val="none" w:sz="0" w:space="0" w:color="auto"/>
      </w:divBdr>
      <w:divsChild>
        <w:div w:id="1939175166">
          <w:marLeft w:val="0"/>
          <w:marRight w:val="0"/>
          <w:marTop w:val="0"/>
          <w:marBottom w:val="0"/>
          <w:divBdr>
            <w:top w:val="none" w:sz="0" w:space="0" w:color="auto"/>
            <w:left w:val="none" w:sz="0" w:space="0" w:color="auto"/>
            <w:bottom w:val="none" w:sz="0" w:space="0" w:color="auto"/>
            <w:right w:val="none" w:sz="0" w:space="0" w:color="auto"/>
          </w:divBdr>
          <w:divsChild>
            <w:div w:id="1703478802">
              <w:marLeft w:val="0"/>
              <w:marRight w:val="0"/>
              <w:marTop w:val="0"/>
              <w:marBottom w:val="0"/>
              <w:divBdr>
                <w:top w:val="none" w:sz="0" w:space="0" w:color="auto"/>
                <w:left w:val="none" w:sz="0" w:space="0" w:color="auto"/>
                <w:bottom w:val="none" w:sz="0" w:space="0" w:color="auto"/>
                <w:right w:val="none" w:sz="0" w:space="0" w:color="auto"/>
              </w:divBdr>
            </w:div>
            <w:div w:id="1876040479">
              <w:marLeft w:val="0"/>
              <w:marRight w:val="0"/>
              <w:marTop w:val="0"/>
              <w:marBottom w:val="0"/>
              <w:divBdr>
                <w:top w:val="none" w:sz="0" w:space="0" w:color="auto"/>
                <w:left w:val="none" w:sz="0" w:space="0" w:color="auto"/>
                <w:bottom w:val="none" w:sz="0" w:space="0" w:color="auto"/>
                <w:right w:val="none" w:sz="0" w:space="0" w:color="auto"/>
              </w:divBdr>
            </w:div>
            <w:div w:id="2106419435">
              <w:marLeft w:val="0"/>
              <w:marRight w:val="0"/>
              <w:marTop w:val="0"/>
              <w:marBottom w:val="0"/>
              <w:divBdr>
                <w:top w:val="none" w:sz="0" w:space="0" w:color="auto"/>
                <w:left w:val="none" w:sz="0" w:space="0" w:color="auto"/>
                <w:bottom w:val="none" w:sz="0" w:space="0" w:color="auto"/>
                <w:right w:val="none" w:sz="0" w:space="0" w:color="auto"/>
              </w:divBdr>
            </w:div>
            <w:div w:id="552809486">
              <w:marLeft w:val="0"/>
              <w:marRight w:val="0"/>
              <w:marTop w:val="0"/>
              <w:marBottom w:val="0"/>
              <w:divBdr>
                <w:top w:val="none" w:sz="0" w:space="0" w:color="auto"/>
                <w:left w:val="none" w:sz="0" w:space="0" w:color="auto"/>
                <w:bottom w:val="none" w:sz="0" w:space="0" w:color="auto"/>
                <w:right w:val="none" w:sz="0" w:space="0" w:color="auto"/>
              </w:divBdr>
            </w:div>
            <w:div w:id="284044028">
              <w:marLeft w:val="0"/>
              <w:marRight w:val="0"/>
              <w:marTop w:val="0"/>
              <w:marBottom w:val="0"/>
              <w:divBdr>
                <w:top w:val="none" w:sz="0" w:space="0" w:color="auto"/>
                <w:left w:val="none" w:sz="0" w:space="0" w:color="auto"/>
                <w:bottom w:val="none" w:sz="0" w:space="0" w:color="auto"/>
                <w:right w:val="none" w:sz="0" w:space="0" w:color="auto"/>
              </w:divBdr>
            </w:div>
            <w:div w:id="45563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193860">
      <w:bodyDiv w:val="1"/>
      <w:marLeft w:val="0"/>
      <w:marRight w:val="0"/>
      <w:marTop w:val="0"/>
      <w:marBottom w:val="0"/>
      <w:divBdr>
        <w:top w:val="none" w:sz="0" w:space="0" w:color="auto"/>
        <w:left w:val="none" w:sz="0" w:space="0" w:color="auto"/>
        <w:bottom w:val="none" w:sz="0" w:space="0" w:color="auto"/>
        <w:right w:val="none" w:sz="0" w:space="0" w:color="auto"/>
      </w:divBdr>
      <w:divsChild>
        <w:div w:id="1892574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https://www.koehler-partner.de/pressezentrum/fsg"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presse@fsg-sensors.de"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www.fsg-sensors.de/drehgeber"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fsg-sensors.de/neigungssensoren"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fsg-sensors.de/seilzugsensoren"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sg-sensors.de" TargetMode="External"/><Relationship Id="rId22" Type="http://schemas.openxmlformats.org/officeDocument/2006/relationships/hyperlink" Target="mailto:cf@koehler-partner.d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Larissa">
  <a:themeElements>
    <a:clrScheme name="Larissa">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Larissa">
      <a:majorFont>
        <a:latin typeface="Helvetica Neue"/>
        <a:ea typeface="Helvetica Neue"/>
        <a:cs typeface="Helvetica Neue"/>
      </a:majorFont>
      <a:minorFont>
        <a:latin typeface="Helvetica Neue"/>
        <a:ea typeface="Helvetica Neue"/>
        <a:cs typeface="Helvetica Neu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DF05FC8AFF00CC48B8163505B250C827" ma:contentTypeVersion="14" ma:contentTypeDescription="Creare un nuovo documento." ma:contentTypeScope="" ma:versionID="c99e9af67f83b38e212fa7c879292712">
  <xsd:schema xmlns:xsd="http://www.w3.org/2001/XMLSchema" xmlns:xs="http://www.w3.org/2001/XMLSchema" xmlns:p="http://schemas.microsoft.com/office/2006/metadata/properties" xmlns:ns2="9370c29d-7afc-4b4e-9e1d-83d5b5bb8726" xmlns:ns3="5b1987e4-79fa-4fea-90c7-df9f213bc433" targetNamespace="http://schemas.microsoft.com/office/2006/metadata/properties" ma:root="true" ma:fieldsID="be5af1468849828676cf90dff20f0060" ns2:_="" ns3:_="">
    <xsd:import namespace="9370c29d-7afc-4b4e-9e1d-83d5b5bb8726"/>
    <xsd:import namespace="5b1987e4-79fa-4fea-90c7-df9f213bc4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0c29d-7afc-4b4e-9e1d-83d5b5bb87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5b134f9d-3e79-42ed-b2cc-c6133a347c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1987e4-79fa-4fea-90c7-df9f213bc4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035b29b-7046-48b1-a5f0-7341cc157f24}" ma:internalName="TaxCatchAll" ma:showField="CatchAllData" ma:web="5b1987e4-79fa-4fea-90c7-df9f213bc43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70c29d-7afc-4b4e-9e1d-83d5b5bb8726">
      <Terms xmlns="http://schemas.microsoft.com/office/infopath/2007/PartnerControls"/>
    </lcf76f155ced4ddcb4097134ff3c332f>
    <TaxCatchAll xmlns="5b1987e4-79fa-4fea-90c7-df9f213bc43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A31C34-0509-4836-A205-236A0D90B40D}">
  <ds:schemaRefs>
    <ds:schemaRef ds:uri="http://schemas.openxmlformats.org/officeDocument/2006/bibliography"/>
  </ds:schemaRefs>
</ds:datastoreItem>
</file>

<file path=customXml/itemProps2.xml><?xml version="1.0" encoding="utf-8"?>
<ds:datastoreItem xmlns:ds="http://schemas.openxmlformats.org/officeDocument/2006/customXml" ds:itemID="{63D2B745-54FB-4C9F-BED2-5CD6303C0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0c29d-7afc-4b4e-9e1d-83d5b5bb8726"/>
    <ds:schemaRef ds:uri="5b1987e4-79fa-4fea-90c7-df9f213bc4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30191-B7A5-4D53-946A-0BAD0B4A7AC9}">
  <ds:schemaRefs>
    <ds:schemaRef ds:uri="http://schemas.microsoft.com/office/2006/metadata/properties"/>
    <ds:schemaRef ds:uri="http://schemas.microsoft.com/office/infopath/2007/PartnerControls"/>
    <ds:schemaRef ds:uri="9370c29d-7afc-4b4e-9e1d-83d5b5bb8726"/>
    <ds:schemaRef ds:uri="5b1987e4-79fa-4fea-90c7-df9f213bc433"/>
  </ds:schemaRefs>
</ds:datastoreItem>
</file>

<file path=customXml/itemProps4.xml><?xml version="1.0" encoding="utf-8"?>
<ds:datastoreItem xmlns:ds="http://schemas.openxmlformats.org/officeDocument/2006/customXml" ds:itemID="{3B3F62D8-0F9E-49AF-8F1D-D334FF0E5A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905</Words>
  <Characters>5707</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6599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Naß</dc:creator>
  <cp:keywords/>
  <dc:description/>
  <cp:lastModifiedBy>Constanze Feige</cp:lastModifiedBy>
  <cp:revision>4</cp:revision>
  <cp:lastPrinted>2022-08-12T08:39:00Z</cp:lastPrinted>
  <dcterms:created xsi:type="dcterms:W3CDTF">2024-07-23T13:48:00Z</dcterms:created>
  <dcterms:modified xsi:type="dcterms:W3CDTF">2024-07-30T08:14:00Z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0x010100DF05FC8AFF00CC48B8163505B250C827</vt:lpwstr>
  </property>
  <property fmtid="{D5CDD505-2E9C-101B-9397-08002B2CF9AE}" pid="3" name="MediaServiceImageTags">
    <vt:lpwstr/>
  </property>
</Properties>
</file>