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6BB782" w14:textId="6509FBB0" w:rsidR="00103798" w:rsidRPr="000F05F3" w:rsidRDefault="00A20A14" w:rsidP="000F05F3">
      <w:pPr>
        <w:suppressAutoHyphens/>
        <w:spacing w:after="0" w:line="288" w:lineRule="auto"/>
        <w:rPr>
          <w:rFonts w:ascii="Arial" w:hAnsi="Arial" w:cs="Arial"/>
          <w:color w:val="005CAA"/>
        </w:rPr>
      </w:pPr>
      <w:r>
        <w:rPr>
          <w:rFonts w:ascii="Arial" w:hAnsi="Arial" w:cs="Arial"/>
          <w:color w:val="005CAA"/>
        </w:rPr>
        <w:t>FSG auf der SPS 2024 in Nürnberg</w:t>
      </w:r>
    </w:p>
    <w:p w14:paraId="08A96D3D" w14:textId="4B096DF2" w:rsidR="00765309" w:rsidRPr="000F05F3" w:rsidRDefault="00A20A14" w:rsidP="000F05F3">
      <w:pPr>
        <w:suppressAutoHyphens/>
        <w:spacing w:after="0" w:line="288" w:lineRule="auto"/>
        <w:rPr>
          <w:rFonts w:ascii="Arial" w:eastAsia="Arial" w:hAnsi="Arial" w:cs="Arial"/>
          <w:b/>
          <w:bCs/>
          <w:color w:val="00B0F0"/>
          <w:u w:color="005CAA"/>
        </w:rPr>
      </w:pPr>
      <w:r>
        <w:rPr>
          <w:rFonts w:ascii="Arial" w:hAnsi="Arial" w:cs="Arial"/>
          <w:b/>
          <w:bCs/>
          <w:color w:val="0070C0"/>
          <w:u w:color="005CAA"/>
        </w:rPr>
        <w:t>Innovative Sensorik für die Automatisierung</w:t>
      </w:r>
    </w:p>
    <w:p w14:paraId="66D067F1" w14:textId="77777777" w:rsidR="00765309" w:rsidRPr="000F05F3" w:rsidRDefault="00765309" w:rsidP="000F05F3">
      <w:pPr>
        <w:suppressAutoHyphens/>
        <w:spacing w:after="0" w:line="288" w:lineRule="auto"/>
        <w:rPr>
          <w:rFonts w:ascii="Arial" w:eastAsia="Arial" w:hAnsi="Arial" w:cs="Arial"/>
          <w:color w:val="005CAA"/>
          <w:u w:color="005CAA"/>
        </w:rPr>
      </w:pPr>
    </w:p>
    <w:p w14:paraId="335A588A" w14:textId="6B48FB03" w:rsidR="00765309" w:rsidRPr="0064397D" w:rsidRDefault="0064397D" w:rsidP="0064397D">
      <w:pPr>
        <w:suppressAutoHyphens/>
        <w:spacing w:after="0" w:line="288" w:lineRule="auto"/>
        <w:jc w:val="right"/>
        <w:rPr>
          <w:rFonts w:ascii="Arial" w:eastAsia="Arial" w:hAnsi="Arial" w:cs="Arial"/>
          <w:b/>
          <w:bCs/>
          <w:color w:val="000000" w:themeColor="text1"/>
        </w:rPr>
      </w:pPr>
      <w:r w:rsidRPr="0064397D">
        <w:rPr>
          <w:rFonts w:ascii="Arial" w:hAnsi="Arial" w:cs="Arial"/>
          <w:b/>
          <w:bCs/>
          <w:color w:val="000000" w:themeColor="text1"/>
        </w:rPr>
        <w:t>16</w:t>
      </w:r>
      <w:r w:rsidR="004B7BC1" w:rsidRPr="0064397D">
        <w:rPr>
          <w:rFonts w:ascii="Arial" w:hAnsi="Arial" w:cs="Arial"/>
          <w:b/>
          <w:bCs/>
          <w:color w:val="000000" w:themeColor="text1"/>
        </w:rPr>
        <w:t xml:space="preserve">. </w:t>
      </w:r>
      <w:r w:rsidR="007B7335" w:rsidRPr="0064397D">
        <w:rPr>
          <w:rFonts w:ascii="Arial" w:hAnsi="Arial" w:cs="Arial"/>
          <w:b/>
          <w:bCs/>
          <w:color w:val="000000" w:themeColor="text1"/>
        </w:rPr>
        <w:t xml:space="preserve">Oktober </w:t>
      </w:r>
      <w:r w:rsidR="004B7BC1" w:rsidRPr="0064397D">
        <w:rPr>
          <w:rFonts w:ascii="Arial" w:hAnsi="Arial" w:cs="Arial"/>
          <w:b/>
          <w:bCs/>
          <w:color w:val="000000" w:themeColor="text1"/>
        </w:rPr>
        <w:t>202</w:t>
      </w:r>
      <w:r w:rsidR="0094421C" w:rsidRPr="0064397D">
        <w:rPr>
          <w:rFonts w:ascii="Arial" w:hAnsi="Arial" w:cs="Arial"/>
          <w:b/>
          <w:bCs/>
          <w:color w:val="000000" w:themeColor="text1"/>
        </w:rPr>
        <w:t>4</w:t>
      </w:r>
    </w:p>
    <w:p w14:paraId="7298E736" w14:textId="5D7963E1" w:rsidR="00EB27C9" w:rsidRPr="000F05F3" w:rsidRDefault="00EB27C9" w:rsidP="000F05F3">
      <w:pPr>
        <w:suppressAutoHyphens/>
        <w:spacing w:after="0" w:line="288" w:lineRule="auto"/>
        <w:jc w:val="both"/>
        <w:rPr>
          <w:rFonts w:ascii="Arial" w:hAnsi="Arial" w:cs="Arial"/>
          <w:color w:val="auto"/>
        </w:rPr>
      </w:pPr>
    </w:p>
    <w:p w14:paraId="7728CF70" w14:textId="0B39F7D5" w:rsidR="00A20A14" w:rsidRDefault="00A20A14" w:rsidP="000F05F3">
      <w:pPr>
        <w:suppressAutoHyphens/>
        <w:spacing w:after="0" w:line="288" w:lineRule="auto"/>
        <w:jc w:val="both"/>
        <w:rPr>
          <w:rFonts w:ascii="Arial" w:hAnsi="Arial" w:cs="Arial"/>
          <w:b/>
          <w:bCs/>
          <w:color w:val="auto"/>
        </w:rPr>
      </w:pPr>
      <w:r>
        <w:rPr>
          <w:rFonts w:ascii="Arial" w:hAnsi="Arial" w:cs="Arial"/>
          <w:b/>
          <w:bCs/>
          <w:color w:val="auto"/>
        </w:rPr>
        <w:t>FSG Fernsteuergeräte präsentiert auf der i</w:t>
      </w:r>
      <w:r>
        <w:rPr>
          <w:rFonts w:ascii="Arial" w:hAnsi="Arial"/>
          <w:b/>
          <w:bCs/>
        </w:rPr>
        <w:t>nternationalen Fachmesse für industrielle Automation SPS 2024 auf einer Fläche von knapp 100 Quadratmetern das gesamte Produktportfolio. Zu sehen sind bewährte Produkte, aber auch einige Neuheiten wie der robuste Seilzugsensor SL00-R, der programmierbare Miniatur-Drehgeber MH609-P und der modular aufgebaute Industrie-Joystick ST-MHT-GS85.</w:t>
      </w:r>
    </w:p>
    <w:p w14:paraId="7E46D156" w14:textId="77777777" w:rsidR="00A20A14" w:rsidRDefault="00A20A14" w:rsidP="000F05F3">
      <w:pPr>
        <w:suppressAutoHyphens/>
        <w:spacing w:after="0" w:line="288" w:lineRule="auto"/>
        <w:jc w:val="both"/>
        <w:rPr>
          <w:rFonts w:ascii="Arial" w:hAnsi="Arial" w:cs="Arial"/>
          <w:b/>
          <w:bCs/>
          <w:color w:val="auto"/>
        </w:rPr>
      </w:pPr>
    </w:p>
    <w:p w14:paraId="3F8055F7" w14:textId="2FE2045A" w:rsidR="001E7FED" w:rsidRDefault="00A20A14" w:rsidP="008B11EC">
      <w:pPr>
        <w:suppressAutoHyphens/>
        <w:spacing w:after="0" w:line="288" w:lineRule="auto"/>
        <w:jc w:val="both"/>
        <w:rPr>
          <w:rFonts w:ascii="Arial" w:hAnsi="Arial" w:cs="Arial"/>
          <w:color w:val="auto"/>
        </w:rPr>
      </w:pPr>
      <w:r>
        <w:rPr>
          <w:rFonts w:ascii="Arial" w:hAnsi="Arial" w:cs="Arial"/>
          <w:color w:val="auto"/>
        </w:rPr>
        <w:t>Die Besucher der SPS 2024 erwartet am Messestand von FSG (Halle 4A, Stand-Nr. 500) ein umfassender Überblick dessen, was das traditionsreiche Unternehmen an Sensorik-Lösungen für die industrielle Automatisierung zu bieten hat.</w:t>
      </w:r>
    </w:p>
    <w:p w14:paraId="691BB280" w14:textId="77777777" w:rsidR="001E7FED" w:rsidRDefault="001E7FED" w:rsidP="40F85F01">
      <w:pPr>
        <w:suppressAutoHyphens/>
        <w:spacing w:after="0" w:line="288" w:lineRule="auto"/>
        <w:jc w:val="both"/>
        <w:rPr>
          <w:rFonts w:ascii="Arial" w:hAnsi="Arial" w:cs="Arial"/>
          <w:color w:val="auto"/>
        </w:rPr>
      </w:pPr>
    </w:p>
    <w:p w14:paraId="699D5B9A" w14:textId="1BD3B679" w:rsidR="00BB27CC" w:rsidRPr="00BB27CC" w:rsidRDefault="00A20A14" w:rsidP="40F85F01">
      <w:pPr>
        <w:suppressAutoHyphens/>
        <w:spacing w:after="0" w:line="288" w:lineRule="auto"/>
        <w:jc w:val="both"/>
        <w:rPr>
          <w:rFonts w:ascii="Arial" w:hAnsi="Arial" w:cs="Arial"/>
          <w:b/>
          <w:color w:val="auto"/>
        </w:rPr>
      </w:pPr>
      <w:r>
        <w:rPr>
          <w:rFonts w:ascii="Arial" w:hAnsi="Arial" w:cs="Arial"/>
          <w:b/>
          <w:color w:val="auto"/>
        </w:rPr>
        <w:t>Seilzugsensor SL00-R – kompakt, robust, präzise</w:t>
      </w:r>
    </w:p>
    <w:p w14:paraId="0471F6BF" w14:textId="2F077DED" w:rsidR="004A141E" w:rsidRDefault="002C4165" w:rsidP="002D070E">
      <w:pPr>
        <w:suppressAutoHyphens/>
        <w:spacing w:after="0" w:line="288" w:lineRule="auto"/>
        <w:jc w:val="both"/>
        <w:rPr>
          <w:rFonts w:ascii="Arial" w:hAnsi="Arial" w:cs="Arial"/>
          <w:color w:val="auto"/>
        </w:rPr>
      </w:pPr>
      <w:r w:rsidRPr="7CC69275">
        <w:rPr>
          <w:rFonts w:ascii="Arial" w:hAnsi="Arial" w:cs="Arial"/>
          <w:color w:val="auto"/>
        </w:rPr>
        <w:t>Der Seilzugsensor SL00-R von FSG verbindet Robustheit mit schmaler Bauweise. Dadurch ergeben sich für die Nutzer zahlreiche neue Möglichkeiten, das präzise und zugleich preiswerte Längenmesssystem einzusetzen. Das Gehäuse aus V2A-Edelstahl (Bauform 80 x 80 mm) bietet an allen Seiten vielfältige Befestigungsmöglichkeiten</w:t>
      </w:r>
      <w:r w:rsidR="002D070E" w:rsidRPr="7CC69275">
        <w:rPr>
          <w:rFonts w:ascii="Arial" w:hAnsi="Arial" w:cs="Arial"/>
          <w:color w:val="auto"/>
        </w:rPr>
        <w:t xml:space="preserve"> für maximalen Spielraum bei der Montage.</w:t>
      </w:r>
      <w:r w:rsidRPr="7CC69275">
        <w:rPr>
          <w:rFonts w:ascii="Arial" w:hAnsi="Arial" w:cs="Arial"/>
          <w:color w:val="auto"/>
        </w:rPr>
        <w:t xml:space="preserve"> </w:t>
      </w:r>
      <w:r w:rsidR="002D070E" w:rsidRPr="7CC69275">
        <w:rPr>
          <w:rFonts w:ascii="Arial" w:hAnsi="Arial" w:cs="Arial"/>
          <w:color w:val="auto"/>
        </w:rPr>
        <w:t xml:space="preserve">Ein </w:t>
      </w:r>
      <w:r w:rsidRPr="7CC69275">
        <w:rPr>
          <w:rFonts w:ascii="Arial" w:hAnsi="Arial" w:cs="Arial"/>
          <w:color w:val="auto"/>
        </w:rPr>
        <w:t xml:space="preserve">Drehgeber </w:t>
      </w:r>
      <w:r w:rsidR="002D070E" w:rsidRPr="7CC69275">
        <w:rPr>
          <w:rFonts w:ascii="Arial" w:hAnsi="Arial" w:cs="Arial"/>
          <w:color w:val="auto"/>
        </w:rPr>
        <w:t xml:space="preserve">kann </w:t>
      </w:r>
      <w:r w:rsidRPr="7CC69275">
        <w:rPr>
          <w:rFonts w:ascii="Arial" w:hAnsi="Arial" w:cs="Arial"/>
          <w:color w:val="auto"/>
        </w:rPr>
        <w:t xml:space="preserve">auf beiden Seiten des Gehäuses </w:t>
      </w:r>
      <w:r w:rsidR="002D070E" w:rsidRPr="7CC69275">
        <w:rPr>
          <w:rFonts w:ascii="Arial" w:hAnsi="Arial" w:cs="Arial"/>
          <w:color w:val="auto"/>
        </w:rPr>
        <w:t xml:space="preserve">angebracht werden, der </w:t>
      </w:r>
      <w:r w:rsidRPr="7CC69275">
        <w:rPr>
          <w:rFonts w:ascii="Arial" w:hAnsi="Arial" w:cs="Arial"/>
          <w:color w:val="auto"/>
        </w:rPr>
        <w:t xml:space="preserve">Seilabzug </w:t>
      </w:r>
      <w:r w:rsidR="002D070E" w:rsidRPr="7CC69275">
        <w:rPr>
          <w:rFonts w:ascii="Arial" w:hAnsi="Arial" w:cs="Arial"/>
          <w:color w:val="auto"/>
        </w:rPr>
        <w:t xml:space="preserve">wird je nach Anwendung </w:t>
      </w:r>
      <w:r w:rsidRPr="7CC69275">
        <w:rPr>
          <w:rFonts w:ascii="Arial" w:hAnsi="Arial" w:cs="Arial"/>
          <w:color w:val="auto"/>
        </w:rPr>
        <w:t xml:space="preserve">links oder rechts ausgerichtet. </w:t>
      </w:r>
      <w:r w:rsidR="004A141E" w:rsidRPr="7CC69275">
        <w:rPr>
          <w:rFonts w:ascii="Arial" w:hAnsi="Arial" w:cs="Arial"/>
          <w:color w:val="auto"/>
        </w:rPr>
        <w:t xml:space="preserve">Falls </w:t>
      </w:r>
      <w:r w:rsidRPr="7CC69275">
        <w:rPr>
          <w:rFonts w:ascii="Arial" w:hAnsi="Arial" w:cs="Arial"/>
          <w:color w:val="auto"/>
        </w:rPr>
        <w:t xml:space="preserve">erforderlich, lässt sich das Seil </w:t>
      </w:r>
      <w:r w:rsidR="00ED3B5E">
        <w:rPr>
          <w:rFonts w:ascii="Arial" w:hAnsi="Arial" w:cs="Arial"/>
          <w:color w:val="auto"/>
        </w:rPr>
        <w:t xml:space="preserve">über eine angebaute </w:t>
      </w:r>
      <w:r w:rsidRPr="7CC69275">
        <w:rPr>
          <w:rFonts w:ascii="Arial" w:hAnsi="Arial" w:cs="Arial"/>
          <w:color w:val="auto"/>
        </w:rPr>
        <w:t xml:space="preserve">Umlenkrolle (optionales Zubehör) zudem in jede gewünschte </w:t>
      </w:r>
      <w:r w:rsidR="00ED3B5E">
        <w:rPr>
          <w:rFonts w:ascii="Arial" w:hAnsi="Arial" w:cs="Arial"/>
          <w:color w:val="auto"/>
        </w:rPr>
        <w:t>Abzugsr</w:t>
      </w:r>
      <w:r w:rsidRPr="7CC69275">
        <w:rPr>
          <w:rFonts w:ascii="Arial" w:hAnsi="Arial" w:cs="Arial"/>
          <w:color w:val="auto"/>
        </w:rPr>
        <w:t>ichtung führen.</w:t>
      </w:r>
      <w:r w:rsidR="004A141E" w:rsidRPr="7CC69275">
        <w:rPr>
          <w:rFonts w:ascii="Arial" w:hAnsi="Arial" w:cs="Arial"/>
          <w:color w:val="auto"/>
        </w:rPr>
        <w:t xml:space="preserve"> Überall dort, wo in der Automation präzise Messdaten erfasst werden, das Arbeitsumfeld eine robuste Bauweise erfordert oder es auf kompakte Maße ankommt, spielt der SL00-R-GS80 seine Stärken aus.</w:t>
      </w:r>
    </w:p>
    <w:p w14:paraId="2691F34B" w14:textId="77777777" w:rsidR="002C4165" w:rsidRDefault="002C4165" w:rsidP="00BB27CC">
      <w:pPr>
        <w:suppressAutoHyphens/>
        <w:spacing w:after="0" w:line="288" w:lineRule="auto"/>
        <w:jc w:val="both"/>
        <w:rPr>
          <w:rFonts w:ascii="Arial" w:hAnsi="Arial" w:cs="Arial"/>
          <w:color w:val="auto"/>
        </w:rPr>
      </w:pPr>
    </w:p>
    <w:p w14:paraId="1FF1AC7E" w14:textId="0320FC90" w:rsidR="002C4165" w:rsidRPr="00BB27CC" w:rsidRDefault="00262ECD" w:rsidP="002C4165">
      <w:pPr>
        <w:suppressAutoHyphens/>
        <w:spacing w:after="0" w:line="288" w:lineRule="auto"/>
        <w:jc w:val="both"/>
        <w:rPr>
          <w:rFonts w:ascii="Arial" w:hAnsi="Arial" w:cs="Arial"/>
          <w:b/>
          <w:color w:val="auto"/>
        </w:rPr>
      </w:pPr>
      <w:r>
        <w:rPr>
          <w:rFonts w:ascii="Arial" w:hAnsi="Arial" w:cs="Arial"/>
          <w:b/>
          <w:color w:val="auto"/>
        </w:rPr>
        <w:t>Miniatur-</w:t>
      </w:r>
      <w:r w:rsidR="002C4165">
        <w:rPr>
          <w:rFonts w:ascii="Arial" w:hAnsi="Arial" w:cs="Arial"/>
          <w:b/>
          <w:color w:val="auto"/>
        </w:rPr>
        <w:t xml:space="preserve">Drehgeber </w:t>
      </w:r>
      <w:r>
        <w:rPr>
          <w:rFonts w:ascii="Arial" w:hAnsi="Arial" w:cs="Arial"/>
          <w:b/>
          <w:color w:val="auto"/>
        </w:rPr>
        <w:t xml:space="preserve">der Serie </w:t>
      </w:r>
      <w:r w:rsidR="002C4165">
        <w:rPr>
          <w:rFonts w:ascii="Arial" w:hAnsi="Arial" w:cs="Arial"/>
          <w:b/>
          <w:color w:val="auto"/>
        </w:rPr>
        <w:t>MH609</w:t>
      </w:r>
    </w:p>
    <w:p w14:paraId="3E27FA1E" w14:textId="3EF88A48" w:rsidR="00A443EE" w:rsidRDefault="00262ECD" w:rsidP="00ED3B5E">
      <w:pPr>
        <w:suppressAutoHyphens/>
        <w:spacing w:after="0" w:line="288" w:lineRule="auto"/>
        <w:jc w:val="both"/>
        <w:rPr>
          <w:rFonts w:ascii="Arial" w:hAnsi="Arial" w:cs="Arial"/>
          <w:color w:val="auto"/>
        </w:rPr>
      </w:pPr>
      <w:r w:rsidRPr="44E8CB65">
        <w:rPr>
          <w:rFonts w:ascii="Arial" w:hAnsi="Arial" w:cs="Arial"/>
          <w:color w:val="auto"/>
        </w:rPr>
        <w:t>Die Miniatur-Drehgeber aus der bewährten</w:t>
      </w:r>
      <w:r w:rsidR="00A443EE" w:rsidRPr="44E8CB65">
        <w:rPr>
          <w:rFonts w:ascii="Arial" w:hAnsi="Arial" w:cs="Arial"/>
          <w:color w:val="auto"/>
        </w:rPr>
        <w:t xml:space="preserve"> </w:t>
      </w:r>
      <w:r w:rsidRPr="44E8CB65">
        <w:rPr>
          <w:rFonts w:ascii="Arial" w:hAnsi="Arial" w:cs="Arial"/>
          <w:color w:val="auto"/>
        </w:rPr>
        <w:t xml:space="preserve">Serie </w:t>
      </w:r>
      <w:r w:rsidR="00A443EE" w:rsidRPr="44E8CB65">
        <w:rPr>
          <w:rFonts w:ascii="Arial" w:hAnsi="Arial" w:cs="Arial"/>
          <w:color w:val="auto"/>
        </w:rPr>
        <w:t>MH609</w:t>
      </w:r>
      <w:r w:rsidRPr="44E8CB65">
        <w:rPr>
          <w:rFonts w:ascii="Arial" w:hAnsi="Arial" w:cs="Arial"/>
          <w:color w:val="auto"/>
        </w:rPr>
        <w:t xml:space="preserve"> </w:t>
      </w:r>
      <w:r w:rsidR="00A443EE" w:rsidRPr="44E8CB65">
        <w:rPr>
          <w:rFonts w:ascii="Arial" w:hAnsi="Arial" w:cs="Arial"/>
          <w:color w:val="auto"/>
        </w:rPr>
        <w:t xml:space="preserve">werden vor allem dort eingesetzt, wo nur sehr wenig Platz zur Verfügung steht, z.B. </w:t>
      </w:r>
      <w:r w:rsidR="00197AC3" w:rsidRPr="44E8CB65">
        <w:rPr>
          <w:rFonts w:ascii="Arial" w:hAnsi="Arial" w:cs="Arial"/>
          <w:color w:val="auto"/>
        </w:rPr>
        <w:t>zur</w:t>
      </w:r>
      <w:r w:rsidRPr="44E8CB65">
        <w:rPr>
          <w:rFonts w:ascii="Arial" w:hAnsi="Arial" w:cs="Arial"/>
          <w:color w:val="auto"/>
        </w:rPr>
        <w:t xml:space="preserve"> Positionserfassung </w:t>
      </w:r>
      <w:r w:rsidR="00A443EE" w:rsidRPr="44E8CB65">
        <w:rPr>
          <w:rFonts w:ascii="Arial" w:hAnsi="Arial" w:cs="Arial"/>
          <w:color w:val="auto"/>
        </w:rPr>
        <w:t xml:space="preserve">in Steuer- oder Bediengeräten. </w:t>
      </w:r>
      <w:r w:rsidR="00ED3B5E" w:rsidRPr="00ED3B5E">
        <w:rPr>
          <w:rFonts w:ascii="Arial" w:hAnsi="Arial" w:cs="Arial"/>
          <w:color w:val="auto"/>
        </w:rPr>
        <w:t>Der Hall-Sensor für hohe Ausfallsicherheit ist redundant ausgelegt</w:t>
      </w:r>
      <w:r w:rsidRPr="44E8CB65">
        <w:rPr>
          <w:rFonts w:ascii="Arial" w:hAnsi="Arial" w:cs="Arial"/>
          <w:color w:val="auto"/>
        </w:rPr>
        <w:t xml:space="preserve">, damit erfasst der Drehgeber Winkelbereiche von 0 bis 360°. Die Signalausgabe erfolgt wahlweise über eine 4–20 mA- oder eine CAN-Bus-Schnittstelle. Neu ist </w:t>
      </w:r>
      <w:r w:rsidR="00197AC3" w:rsidRPr="44E8CB65">
        <w:rPr>
          <w:rFonts w:ascii="Arial" w:hAnsi="Arial" w:cs="Arial"/>
          <w:color w:val="auto"/>
        </w:rPr>
        <w:t xml:space="preserve">die </w:t>
      </w:r>
      <w:r w:rsidRPr="44E8CB65">
        <w:rPr>
          <w:rFonts w:ascii="Arial" w:hAnsi="Arial" w:cs="Arial"/>
          <w:color w:val="auto"/>
        </w:rPr>
        <w:t xml:space="preserve">Variante MH609-P: </w:t>
      </w:r>
      <w:r w:rsidR="00F616B3" w:rsidRPr="44E8CB65">
        <w:rPr>
          <w:rFonts w:ascii="Arial" w:hAnsi="Arial" w:cs="Arial"/>
          <w:color w:val="auto"/>
        </w:rPr>
        <w:t xml:space="preserve">Anwender können </w:t>
      </w:r>
      <w:r w:rsidRPr="44E8CB65">
        <w:rPr>
          <w:rFonts w:ascii="Arial" w:hAnsi="Arial" w:cs="Arial"/>
          <w:color w:val="auto"/>
        </w:rPr>
        <w:t xml:space="preserve">hier </w:t>
      </w:r>
      <w:r w:rsidR="00F616B3" w:rsidRPr="44E8CB65">
        <w:rPr>
          <w:rFonts w:ascii="Arial" w:hAnsi="Arial" w:cs="Arial"/>
          <w:color w:val="auto"/>
        </w:rPr>
        <w:t>den</w:t>
      </w:r>
      <w:r w:rsidR="00A443EE" w:rsidRPr="44E8CB65">
        <w:rPr>
          <w:rFonts w:ascii="Arial" w:hAnsi="Arial" w:cs="Arial"/>
          <w:color w:val="auto"/>
        </w:rPr>
        <w:t xml:space="preserve"> Drehwinkel mittels der FSG-eigenen Softwarelösung </w:t>
      </w:r>
      <w:r w:rsidR="00F616B3" w:rsidRPr="44E8CB65">
        <w:rPr>
          <w:rFonts w:ascii="Arial" w:hAnsi="Arial" w:cs="Arial"/>
          <w:color w:val="auto"/>
        </w:rPr>
        <w:t xml:space="preserve">selbst </w:t>
      </w:r>
      <w:r w:rsidR="00A443EE" w:rsidRPr="44E8CB65">
        <w:rPr>
          <w:rFonts w:ascii="Arial" w:hAnsi="Arial" w:cs="Arial"/>
          <w:color w:val="auto"/>
        </w:rPr>
        <w:t>frei programmier</w:t>
      </w:r>
      <w:r w:rsidR="00F616B3" w:rsidRPr="44E8CB65">
        <w:rPr>
          <w:rFonts w:ascii="Arial" w:hAnsi="Arial" w:cs="Arial"/>
          <w:color w:val="auto"/>
        </w:rPr>
        <w:t>e</w:t>
      </w:r>
      <w:r w:rsidR="008F2F0F" w:rsidRPr="44E8CB65">
        <w:rPr>
          <w:rFonts w:ascii="Arial" w:hAnsi="Arial" w:cs="Arial"/>
          <w:color w:val="auto"/>
        </w:rPr>
        <w:t>n</w:t>
      </w:r>
      <w:r w:rsidR="00A443EE" w:rsidRPr="44E8CB65">
        <w:rPr>
          <w:rFonts w:ascii="Arial" w:hAnsi="Arial" w:cs="Arial"/>
          <w:color w:val="auto"/>
        </w:rPr>
        <w:t xml:space="preserve">. </w:t>
      </w:r>
      <w:r w:rsidRPr="44E8CB65">
        <w:rPr>
          <w:rFonts w:ascii="Arial" w:hAnsi="Arial" w:cs="Arial"/>
          <w:color w:val="auto"/>
        </w:rPr>
        <w:t>Somit ist d</w:t>
      </w:r>
      <w:r w:rsidR="00A443EE" w:rsidRPr="44E8CB65">
        <w:rPr>
          <w:rFonts w:ascii="Arial" w:hAnsi="Arial" w:cs="Arial"/>
          <w:color w:val="auto"/>
        </w:rPr>
        <w:t xml:space="preserve">as gleiche Drehgebermodell </w:t>
      </w:r>
      <w:r w:rsidRPr="44E8CB65">
        <w:rPr>
          <w:rFonts w:ascii="Arial" w:hAnsi="Arial" w:cs="Arial"/>
          <w:color w:val="auto"/>
        </w:rPr>
        <w:t>f</w:t>
      </w:r>
      <w:r w:rsidR="00A443EE" w:rsidRPr="44E8CB65">
        <w:rPr>
          <w:rFonts w:ascii="Arial" w:hAnsi="Arial" w:cs="Arial"/>
          <w:color w:val="auto"/>
        </w:rPr>
        <w:t>ür verschiedene Anwendungen mit unterschiedlichen Drehwinkeln einsetzbar</w:t>
      </w:r>
      <w:r w:rsidR="008F2F0F" w:rsidRPr="44E8CB65">
        <w:rPr>
          <w:rFonts w:ascii="Arial" w:hAnsi="Arial" w:cs="Arial"/>
          <w:color w:val="auto"/>
        </w:rPr>
        <w:t xml:space="preserve">, </w:t>
      </w:r>
      <w:r w:rsidR="00A443EE" w:rsidRPr="44E8CB65">
        <w:rPr>
          <w:rFonts w:ascii="Arial" w:hAnsi="Arial" w:cs="Arial"/>
          <w:color w:val="auto"/>
        </w:rPr>
        <w:t>Aufwand und Kosten für die Lagerhaltung</w:t>
      </w:r>
      <w:r w:rsidR="008F2F0F" w:rsidRPr="44E8CB65">
        <w:rPr>
          <w:rFonts w:ascii="Arial" w:hAnsi="Arial" w:cs="Arial"/>
          <w:color w:val="auto"/>
        </w:rPr>
        <w:t xml:space="preserve"> sinken</w:t>
      </w:r>
      <w:r w:rsidR="00A443EE" w:rsidRPr="44E8CB65">
        <w:rPr>
          <w:rFonts w:ascii="Arial" w:hAnsi="Arial" w:cs="Arial"/>
          <w:color w:val="auto"/>
        </w:rPr>
        <w:t>.</w:t>
      </w:r>
    </w:p>
    <w:p w14:paraId="59F72C48" w14:textId="77777777" w:rsidR="00A443EE" w:rsidRDefault="00A443EE" w:rsidP="00BB27CC">
      <w:pPr>
        <w:suppressAutoHyphens/>
        <w:spacing w:after="0" w:line="288" w:lineRule="auto"/>
        <w:jc w:val="both"/>
        <w:rPr>
          <w:rFonts w:ascii="Arial" w:hAnsi="Arial" w:cs="Arial"/>
          <w:color w:val="auto"/>
        </w:rPr>
      </w:pPr>
    </w:p>
    <w:p w14:paraId="3760888D" w14:textId="69A3DCB9" w:rsidR="008F2F0F" w:rsidRPr="00E92B83" w:rsidRDefault="00E92B83" w:rsidP="00BB27CC">
      <w:pPr>
        <w:suppressAutoHyphens/>
        <w:spacing w:after="0" w:line="288" w:lineRule="auto"/>
        <w:jc w:val="both"/>
        <w:rPr>
          <w:rFonts w:ascii="Arial" w:hAnsi="Arial" w:cs="Arial"/>
          <w:b/>
          <w:color w:val="auto"/>
        </w:rPr>
      </w:pPr>
      <w:r w:rsidRPr="00E92B83">
        <w:rPr>
          <w:rFonts w:ascii="Arial" w:hAnsi="Arial" w:cs="Arial"/>
          <w:b/>
          <w:color w:val="auto"/>
        </w:rPr>
        <w:t>Kompakt und kosteneffizient – Industriejoystick ST-MHT-GS85</w:t>
      </w:r>
    </w:p>
    <w:p w14:paraId="2C55DE57" w14:textId="2D1958E9" w:rsidR="008F2F0F" w:rsidRDefault="00E92B83" w:rsidP="007B1053">
      <w:pPr>
        <w:suppressAutoHyphens/>
        <w:spacing w:after="0" w:line="288" w:lineRule="auto"/>
        <w:jc w:val="both"/>
        <w:rPr>
          <w:rFonts w:ascii="Arial" w:hAnsi="Arial" w:cs="Arial"/>
          <w:color w:val="auto"/>
        </w:rPr>
      </w:pPr>
      <w:r w:rsidRPr="44E8CB65">
        <w:rPr>
          <w:rFonts w:ascii="Arial" w:hAnsi="Arial" w:cs="Arial"/>
          <w:color w:val="auto"/>
        </w:rPr>
        <w:t>Das Modell ST-MHT-GS85 steht für die neue Generation von Handsteuergeräten für den industriellen Einsatz von FSG. Bei der Entwicklung standen robuste Bauweise, lange Haltbarkeit und hohe Kosteneffizienz im Fokus.</w:t>
      </w:r>
      <w:r w:rsidR="002D070E" w:rsidRPr="44E8CB65">
        <w:rPr>
          <w:rFonts w:ascii="Arial" w:hAnsi="Arial" w:cs="Arial"/>
          <w:color w:val="auto"/>
        </w:rPr>
        <w:t xml:space="preserve"> Das Gerät ist für eine </w:t>
      </w:r>
      <w:proofErr w:type="gramStart"/>
      <w:r w:rsidR="00F616B3" w:rsidRPr="44E8CB65">
        <w:rPr>
          <w:rFonts w:ascii="Arial" w:hAnsi="Arial" w:cs="Arial"/>
          <w:color w:val="auto"/>
        </w:rPr>
        <w:t>extrem lange</w:t>
      </w:r>
      <w:proofErr w:type="gramEnd"/>
      <w:r w:rsidR="00F616B3" w:rsidRPr="44E8CB65">
        <w:rPr>
          <w:rFonts w:ascii="Arial" w:hAnsi="Arial" w:cs="Arial"/>
          <w:color w:val="auto"/>
        </w:rPr>
        <w:t xml:space="preserve"> </w:t>
      </w:r>
      <w:r w:rsidR="002D070E" w:rsidRPr="44E8CB65">
        <w:rPr>
          <w:rFonts w:ascii="Arial" w:hAnsi="Arial" w:cs="Arial"/>
          <w:color w:val="auto"/>
        </w:rPr>
        <w:t xml:space="preserve">Lebensdauer von 15 Millionen Zyklen ausgelegt – das </w:t>
      </w:r>
      <w:r w:rsidR="00F616B3" w:rsidRPr="44E8CB65">
        <w:rPr>
          <w:rFonts w:ascii="Arial" w:hAnsi="Arial" w:cs="Arial"/>
          <w:color w:val="auto"/>
        </w:rPr>
        <w:t>D</w:t>
      </w:r>
      <w:r w:rsidR="002D070E" w:rsidRPr="44E8CB65">
        <w:rPr>
          <w:rFonts w:ascii="Arial" w:hAnsi="Arial" w:cs="Arial"/>
          <w:color w:val="auto"/>
        </w:rPr>
        <w:t xml:space="preserve">reifache dessen, was konventionelle Geräte leisten. Dennoch ist der Topf außergewöhnlich leicht und kompakt. </w:t>
      </w:r>
      <w:r w:rsidR="007B1053" w:rsidRPr="007B1053">
        <w:rPr>
          <w:rFonts w:ascii="Arial" w:hAnsi="Arial" w:cs="Arial"/>
          <w:color w:val="auto"/>
        </w:rPr>
        <w:lastRenderedPageBreak/>
        <w:t>Der Joystick ist individuell konfigurierbar und kompatibel zu allen FSG-Griffmodellen, die, je nach Anwendung, individuell bestückt werden können</w:t>
      </w:r>
      <w:r w:rsidR="002D070E" w:rsidRPr="44E8CB65">
        <w:rPr>
          <w:rFonts w:ascii="Arial" w:hAnsi="Arial" w:cs="Arial"/>
          <w:color w:val="auto"/>
        </w:rPr>
        <w:t>.</w:t>
      </w:r>
    </w:p>
    <w:p w14:paraId="4EDE3A44" w14:textId="77777777" w:rsidR="00262ECD" w:rsidRDefault="00262ECD" w:rsidP="00BA2847">
      <w:pPr>
        <w:suppressAutoHyphens/>
        <w:spacing w:after="0" w:line="288" w:lineRule="auto"/>
        <w:jc w:val="both"/>
        <w:rPr>
          <w:rFonts w:ascii="Arial" w:hAnsi="Arial" w:cs="Arial"/>
          <w:color w:val="auto"/>
        </w:rPr>
      </w:pPr>
    </w:p>
    <w:p w14:paraId="23CC0225" w14:textId="57D2D911" w:rsidR="008F2F0F" w:rsidRDefault="002D070E" w:rsidP="00BA2847">
      <w:pPr>
        <w:suppressAutoHyphens/>
        <w:spacing w:after="0" w:line="288" w:lineRule="auto"/>
        <w:jc w:val="both"/>
        <w:rPr>
          <w:rFonts w:ascii="Arial" w:hAnsi="Arial"/>
        </w:rPr>
      </w:pPr>
      <w:r>
        <w:rPr>
          <w:rFonts w:ascii="Arial" w:hAnsi="Arial" w:cs="Arial"/>
          <w:color w:val="auto"/>
        </w:rPr>
        <w:t>Am Messestand von FSG sind darüber hinaus viele weitere Produkte zu entdecken, etwa der Lenkjoystick LPR-2515 sowie der Prototyp eines Seilzuggebers mit elektrischem Rückzugmotor.</w:t>
      </w:r>
      <w:r w:rsidR="00BA2847">
        <w:rPr>
          <w:rFonts w:ascii="Arial" w:hAnsi="Arial" w:cs="Arial"/>
          <w:color w:val="auto"/>
        </w:rPr>
        <w:t xml:space="preserve"> </w:t>
      </w:r>
      <w:r w:rsidR="008F2F0F" w:rsidRPr="009D2A40">
        <w:rPr>
          <w:rFonts w:ascii="Arial" w:hAnsi="Arial"/>
          <w:color w:val="auto"/>
        </w:rPr>
        <w:t>Das FSG</w:t>
      </w:r>
      <w:r w:rsidR="008F2F0F">
        <w:rPr>
          <w:rFonts w:ascii="Arial" w:hAnsi="Arial"/>
        </w:rPr>
        <w:t xml:space="preserve">-Team freut sich </w:t>
      </w:r>
      <w:r w:rsidR="00BA2847">
        <w:rPr>
          <w:rFonts w:ascii="Arial" w:hAnsi="Arial"/>
        </w:rPr>
        <w:t xml:space="preserve">auf den </w:t>
      </w:r>
      <w:r w:rsidR="008F2F0F">
        <w:rPr>
          <w:rFonts w:ascii="Arial" w:hAnsi="Arial"/>
        </w:rPr>
        <w:t>persönlich</w:t>
      </w:r>
      <w:r w:rsidR="00BA2847">
        <w:rPr>
          <w:rFonts w:ascii="Arial" w:hAnsi="Arial"/>
        </w:rPr>
        <w:t>en Austausch</w:t>
      </w:r>
      <w:r w:rsidR="008F2F0F">
        <w:rPr>
          <w:rFonts w:ascii="Arial" w:hAnsi="Arial"/>
        </w:rPr>
        <w:t xml:space="preserve"> mit Partnern, Kunden und Interessierten</w:t>
      </w:r>
      <w:r w:rsidR="00F616B3">
        <w:rPr>
          <w:rFonts w:ascii="Arial" w:hAnsi="Arial"/>
        </w:rPr>
        <w:t xml:space="preserve"> auf der SPS 2024 an Stand 500 in Halle 4A.</w:t>
      </w:r>
    </w:p>
    <w:p w14:paraId="7441D471" w14:textId="77777777" w:rsidR="00DD0946" w:rsidRDefault="00DD0946" w:rsidP="00DD0946">
      <w:pPr>
        <w:suppressAutoHyphens/>
        <w:spacing w:after="0" w:line="288" w:lineRule="auto"/>
        <w:rPr>
          <w:rFonts w:ascii="Arial" w:hAnsi="Arial" w:cs="Arial"/>
          <w:bCs/>
          <w:color w:val="auto"/>
        </w:rPr>
      </w:pPr>
    </w:p>
    <w:p w14:paraId="10CA05E6" w14:textId="73475F36" w:rsidR="00765309" w:rsidRPr="000F05F3" w:rsidRDefault="004B7BC1" w:rsidP="00DD0946">
      <w:pPr>
        <w:suppressAutoHyphens/>
        <w:spacing w:after="0" w:line="288" w:lineRule="auto"/>
        <w:rPr>
          <w:rFonts w:ascii="Arial" w:eastAsia="Arial" w:hAnsi="Arial" w:cs="Arial"/>
          <w:i/>
          <w:iCs/>
        </w:rPr>
      </w:pPr>
      <w:r w:rsidRPr="000F05F3">
        <w:rPr>
          <w:rFonts w:ascii="Arial" w:hAnsi="Arial" w:cs="Arial"/>
          <w:i/>
          <w:iCs/>
        </w:rPr>
        <w:t>(</w:t>
      </w:r>
      <w:r w:rsidR="0069135A">
        <w:rPr>
          <w:rFonts w:ascii="Arial" w:hAnsi="Arial" w:cs="Arial"/>
          <w:i/>
          <w:iCs/>
        </w:rPr>
        <w:t>3.1</w:t>
      </w:r>
      <w:r w:rsidR="007B1053">
        <w:rPr>
          <w:rFonts w:ascii="Arial" w:hAnsi="Arial" w:cs="Arial"/>
          <w:i/>
          <w:iCs/>
        </w:rPr>
        <w:t>5</w:t>
      </w:r>
      <w:r w:rsidR="0064397D">
        <w:rPr>
          <w:rFonts w:ascii="Arial" w:hAnsi="Arial" w:cs="Arial"/>
          <w:i/>
          <w:iCs/>
        </w:rPr>
        <w:t>6</w:t>
      </w:r>
      <w:r w:rsidR="00B5454B" w:rsidRPr="000F05F3">
        <w:rPr>
          <w:rFonts w:ascii="Arial" w:hAnsi="Arial" w:cs="Arial"/>
          <w:i/>
          <w:iCs/>
        </w:rPr>
        <w:t xml:space="preserve"> </w:t>
      </w:r>
      <w:r w:rsidRPr="000F05F3">
        <w:rPr>
          <w:rFonts w:ascii="Arial" w:hAnsi="Arial" w:cs="Arial"/>
          <w:i/>
          <w:iCs/>
        </w:rPr>
        <w:t>Zeichen inkl. Leerzeichen)</w:t>
      </w:r>
    </w:p>
    <w:p w14:paraId="315102ED" w14:textId="77777777" w:rsidR="00765309" w:rsidRPr="000F05F3" w:rsidRDefault="00765309" w:rsidP="000F05F3">
      <w:pPr>
        <w:suppressAutoHyphens/>
        <w:spacing w:after="0" w:line="288" w:lineRule="auto"/>
        <w:jc w:val="both"/>
        <w:rPr>
          <w:rFonts w:ascii="Arial" w:eastAsia="Arial" w:hAnsi="Arial" w:cs="Arial"/>
        </w:rPr>
      </w:pPr>
    </w:p>
    <w:p w14:paraId="0BEA04AF" w14:textId="77777777" w:rsidR="00765309" w:rsidRPr="000F05F3" w:rsidRDefault="00765309" w:rsidP="000F05F3">
      <w:pPr>
        <w:suppressAutoHyphens/>
        <w:spacing w:after="0" w:line="288" w:lineRule="auto"/>
        <w:jc w:val="both"/>
        <w:rPr>
          <w:rFonts w:ascii="Arial" w:eastAsia="Arial" w:hAnsi="Arial" w:cs="Arial"/>
        </w:rPr>
      </w:pPr>
    </w:p>
    <w:p w14:paraId="2BC26519" w14:textId="77777777" w:rsidR="00765309" w:rsidRPr="000F05F3" w:rsidRDefault="004B7BC1" w:rsidP="000F05F3">
      <w:pPr>
        <w:pStyle w:val="Default"/>
        <w:suppressAutoHyphens/>
        <w:spacing w:line="288" w:lineRule="auto"/>
        <w:rPr>
          <w:rFonts w:cs="Arial"/>
          <w:i/>
          <w:iCs/>
          <w:color w:val="005CAA"/>
          <w:sz w:val="22"/>
          <w:szCs w:val="22"/>
          <w:u w:color="005CAA"/>
        </w:rPr>
      </w:pPr>
      <w:r w:rsidRPr="000F05F3">
        <w:rPr>
          <w:rFonts w:cs="Arial"/>
          <w:b/>
          <w:bCs/>
          <w:i/>
          <w:iCs/>
          <w:color w:val="005CAA"/>
          <w:sz w:val="22"/>
          <w:szCs w:val="22"/>
          <w:u w:color="005CAA"/>
        </w:rPr>
        <w:t xml:space="preserve">Über die </w:t>
      </w:r>
      <w:r w:rsidRPr="000F05F3">
        <w:rPr>
          <w:rFonts w:cs="Arial"/>
          <w:b/>
          <w:bCs/>
          <w:i/>
          <w:iCs/>
          <w:color w:val="0070C0"/>
          <w:sz w:val="22"/>
          <w:szCs w:val="22"/>
          <w:u w:color="0070C0"/>
        </w:rPr>
        <w:t xml:space="preserve">FERNSTEUERGERÄTE Kurt </w:t>
      </w:r>
      <w:proofErr w:type="spellStart"/>
      <w:r w:rsidRPr="000F05F3">
        <w:rPr>
          <w:rFonts w:cs="Arial"/>
          <w:b/>
          <w:bCs/>
          <w:i/>
          <w:iCs/>
          <w:color w:val="0070C0"/>
          <w:sz w:val="22"/>
          <w:szCs w:val="22"/>
          <w:u w:color="0070C0"/>
        </w:rPr>
        <w:t>Oelsch</w:t>
      </w:r>
      <w:proofErr w:type="spellEnd"/>
      <w:r w:rsidRPr="000F05F3">
        <w:rPr>
          <w:rFonts w:cs="Arial"/>
          <w:b/>
          <w:bCs/>
          <w:i/>
          <w:iCs/>
          <w:color w:val="0070C0"/>
          <w:sz w:val="22"/>
          <w:szCs w:val="22"/>
          <w:u w:color="0070C0"/>
        </w:rPr>
        <w:t xml:space="preserve"> GmbH</w:t>
      </w:r>
    </w:p>
    <w:p w14:paraId="5BAD3A69" w14:textId="77777777" w:rsidR="00765309" w:rsidRPr="000F05F3" w:rsidRDefault="005C65F5" w:rsidP="000F05F3">
      <w:pPr>
        <w:suppressAutoHyphens/>
        <w:spacing w:after="0" w:line="288" w:lineRule="auto"/>
        <w:jc w:val="both"/>
        <w:rPr>
          <w:rFonts w:ascii="Arial" w:eastAsia="Arial" w:hAnsi="Arial" w:cs="Arial"/>
        </w:rPr>
      </w:pPr>
      <w:r w:rsidRPr="000F05F3">
        <w:rPr>
          <w:rFonts w:ascii="Arial" w:hAnsi="Arial" w:cs="Arial"/>
          <w:i/>
          <w:iCs/>
        </w:rPr>
        <w:t xml:space="preserve">FSG </w:t>
      </w:r>
      <w:r w:rsidR="004B7BC1" w:rsidRPr="000F05F3">
        <w:rPr>
          <w:rFonts w:ascii="Arial" w:hAnsi="Arial" w:cs="Arial"/>
          <w:i/>
          <w:iCs/>
        </w:rPr>
        <w:t xml:space="preserve">FERNSTEUERGERÄTE ist ein führender Anbieter und Hersteller von Mess- und Sensortechnik. Die Unternehmensgruppe entwickelt Potentiometer, Dreh- und Seilzuggeber, Neigungssensoren sowie Joysticks und viele weitere Komponenten für nahezu alle Industriebereiche. Hauptsitz des 1946 gegründeten Unternehmens ist Berlin, drei weitere Werke stehen in </w:t>
      </w:r>
      <w:proofErr w:type="spellStart"/>
      <w:r w:rsidR="004B7BC1" w:rsidRPr="000F05F3">
        <w:rPr>
          <w:rFonts w:ascii="Arial" w:hAnsi="Arial" w:cs="Arial"/>
          <w:i/>
          <w:iCs/>
        </w:rPr>
        <w:t>Zernsdorf</w:t>
      </w:r>
      <w:proofErr w:type="spellEnd"/>
      <w:r w:rsidR="004B7BC1" w:rsidRPr="000F05F3">
        <w:rPr>
          <w:rFonts w:ascii="Arial" w:hAnsi="Arial" w:cs="Arial"/>
          <w:i/>
          <w:iCs/>
        </w:rPr>
        <w:t xml:space="preserve"> und </w:t>
      </w:r>
      <w:proofErr w:type="spellStart"/>
      <w:r w:rsidR="004B7BC1" w:rsidRPr="000F05F3">
        <w:rPr>
          <w:rFonts w:ascii="Arial" w:hAnsi="Arial" w:cs="Arial"/>
          <w:i/>
          <w:iCs/>
        </w:rPr>
        <w:t>Kablow</w:t>
      </w:r>
      <w:proofErr w:type="spellEnd"/>
      <w:r w:rsidR="004B7BC1" w:rsidRPr="000F05F3">
        <w:rPr>
          <w:rFonts w:ascii="Arial" w:hAnsi="Arial" w:cs="Arial"/>
          <w:i/>
          <w:iCs/>
        </w:rPr>
        <w:t xml:space="preserve"> in Brandenburg und in Heppenheim (Hessen). </w:t>
      </w:r>
      <w:proofErr w:type="gramStart"/>
      <w:r w:rsidR="004B7BC1" w:rsidRPr="000F05F3">
        <w:rPr>
          <w:rFonts w:ascii="Arial" w:hAnsi="Arial" w:cs="Arial"/>
          <w:i/>
          <w:iCs/>
        </w:rPr>
        <w:t xml:space="preserve">FSG </w:t>
      </w:r>
      <w:r w:rsidR="00935DF5" w:rsidRPr="000F05F3">
        <w:rPr>
          <w:rFonts w:ascii="Arial" w:hAnsi="Arial" w:cs="Arial"/>
          <w:i/>
          <w:iCs/>
        </w:rPr>
        <w:t>Fernsteuergeräte</w:t>
      </w:r>
      <w:proofErr w:type="gramEnd"/>
      <w:r w:rsidR="00935DF5" w:rsidRPr="000F05F3">
        <w:rPr>
          <w:rFonts w:ascii="Arial" w:hAnsi="Arial" w:cs="Arial"/>
          <w:i/>
          <w:iCs/>
        </w:rPr>
        <w:t xml:space="preserve"> </w:t>
      </w:r>
      <w:r w:rsidR="004B7BC1" w:rsidRPr="000F05F3">
        <w:rPr>
          <w:rFonts w:ascii="Arial" w:hAnsi="Arial" w:cs="Arial"/>
          <w:i/>
          <w:iCs/>
        </w:rPr>
        <w:t>beschäftigt ca. 500 Mitarbeiter. Mit einer hohen Fertigungstiefe von 90 Prozent ist das Unternehmen in der Lage, weitgehend unabhängig von Zulieferern zu agieren und auch individuelle Kundenwünsche, Kleinserien oder Prototypen rasch und in höchster Qualität herzustellen.</w:t>
      </w:r>
    </w:p>
    <w:p w14:paraId="1FA6AF2E" w14:textId="77777777" w:rsidR="00765309" w:rsidRPr="000F05F3" w:rsidRDefault="00765309" w:rsidP="000F05F3">
      <w:pPr>
        <w:suppressAutoHyphens/>
        <w:spacing w:after="0" w:line="288" w:lineRule="auto"/>
        <w:rPr>
          <w:rFonts w:ascii="Arial" w:eastAsia="Arial" w:hAnsi="Arial" w:cs="Arial"/>
        </w:rPr>
      </w:pPr>
    </w:p>
    <w:p w14:paraId="589B33CD" w14:textId="77777777" w:rsidR="003A4570" w:rsidRPr="000F05F3" w:rsidRDefault="00935DF5" w:rsidP="000F05F3">
      <w:pPr>
        <w:suppressAutoHyphens/>
        <w:spacing w:line="288" w:lineRule="auto"/>
        <w:rPr>
          <w:rFonts w:ascii="Arial" w:eastAsia="Arial Unicode MS" w:hAnsi="Arial" w:cs="Arial"/>
          <w:color w:val="auto"/>
        </w:rPr>
      </w:pPr>
      <w:r w:rsidRPr="000F05F3">
        <w:rPr>
          <w:rFonts w:ascii="Arial" w:eastAsia="Arial Unicode MS" w:hAnsi="Arial" w:cs="Arial"/>
          <w:color w:val="auto"/>
        </w:rPr>
        <w:t>(746 Zeichen inkl. Leerzeichen)</w:t>
      </w:r>
    </w:p>
    <w:p w14:paraId="7511AC47" w14:textId="24938C4A" w:rsidR="00D8361F" w:rsidRPr="000F05F3" w:rsidRDefault="00D8361F" w:rsidP="000F05F3">
      <w:pPr>
        <w:suppressAutoHyphens/>
        <w:spacing w:after="0" w:line="288" w:lineRule="auto"/>
        <w:rPr>
          <w:rFonts w:ascii="Arial" w:eastAsia="Arial Unicode MS" w:hAnsi="Arial" w:cs="Arial"/>
          <w:color w:val="auto"/>
        </w:rPr>
      </w:pPr>
    </w:p>
    <w:p w14:paraId="447C6BA5" w14:textId="2BD83E71" w:rsidR="006402BD" w:rsidRPr="0064397D" w:rsidRDefault="004B7BC1" w:rsidP="0064397D">
      <w:pPr>
        <w:suppressAutoHyphens/>
        <w:spacing w:after="0" w:line="288" w:lineRule="auto"/>
        <w:rPr>
          <w:rFonts w:ascii="Arial" w:eastAsia="Arial" w:hAnsi="Arial" w:cs="Arial"/>
          <w:b/>
          <w:bCs/>
          <w:color w:val="005CAA"/>
          <w:u w:color="005CAA"/>
        </w:rPr>
      </w:pPr>
      <w:r w:rsidRPr="000F05F3">
        <w:rPr>
          <w:rFonts w:ascii="Arial" w:hAnsi="Arial" w:cs="Arial"/>
          <w:b/>
          <w:bCs/>
          <w:color w:val="005CAA"/>
          <w:u w:color="005CAA"/>
        </w:rPr>
        <w:t>Bildübersicht:</w:t>
      </w:r>
    </w:p>
    <w:p w14:paraId="0D6F8221" w14:textId="2FE1DC41" w:rsidR="0064397D" w:rsidRPr="000F05F3" w:rsidRDefault="0064397D" w:rsidP="000F05F3">
      <w:pPr>
        <w:suppressAutoHyphens/>
        <w:spacing w:after="0" w:line="288" w:lineRule="auto"/>
        <w:rPr>
          <w:rFonts w:ascii="Arial" w:eastAsia="Arial" w:hAnsi="Arial" w:cs="Arial"/>
          <w:color w:val="FF0000"/>
          <w:u w:color="FF0000"/>
        </w:rPr>
      </w:pPr>
      <w:r>
        <w:rPr>
          <w:rFonts w:ascii="Arial" w:eastAsia="Arial" w:hAnsi="Arial" w:cs="Arial"/>
          <w:noProof/>
          <w:color w:val="FF0000"/>
          <w:u w:color="FF0000"/>
          <w14:textOutline w14:w="0" w14:cap="rnd" w14:cmpd="sng" w14:algn="ctr">
            <w14:noFill/>
            <w14:prstDash w14:val="solid"/>
            <w14:bevel/>
          </w14:textOutline>
        </w:rPr>
        <w:drawing>
          <wp:inline distT="0" distB="0" distL="0" distR="0" wp14:anchorId="06CB7D9D" wp14:editId="75526D1D">
            <wp:extent cx="3750733" cy="2345510"/>
            <wp:effectExtent l="0" t="0" r="0" b="4445"/>
            <wp:docPr id="42358588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585884" name="Grafik 42358588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82002" cy="2365064"/>
                    </a:xfrm>
                    <a:prstGeom prst="rect">
                      <a:avLst/>
                    </a:prstGeom>
                  </pic:spPr>
                </pic:pic>
              </a:graphicData>
            </a:graphic>
          </wp:inline>
        </w:drawing>
      </w:r>
    </w:p>
    <w:p w14:paraId="770FB80D" w14:textId="4D86222F" w:rsidR="008F2F0F" w:rsidRPr="00F42A34" w:rsidRDefault="008F2F0F" w:rsidP="0064397D">
      <w:pPr>
        <w:suppressAutoHyphens/>
        <w:spacing w:after="0" w:line="288" w:lineRule="auto"/>
        <w:rPr>
          <w:rFonts w:ascii="Arial" w:eastAsia="Arial" w:hAnsi="Arial" w:cs="Arial"/>
          <w:b/>
          <w:bCs/>
        </w:rPr>
      </w:pPr>
      <w:r w:rsidRPr="000F05F3">
        <w:rPr>
          <w:rFonts w:ascii="Arial" w:hAnsi="Arial" w:cs="Arial"/>
          <w:b/>
          <w:bCs/>
        </w:rPr>
        <w:t>FSG-</w:t>
      </w:r>
      <w:r>
        <w:rPr>
          <w:rFonts w:ascii="Arial" w:hAnsi="Arial" w:cs="Arial"/>
          <w:b/>
          <w:bCs/>
        </w:rPr>
        <w:t>Seilzugsensor</w:t>
      </w:r>
      <w:r w:rsidRPr="000F05F3">
        <w:rPr>
          <w:rFonts w:ascii="Arial" w:hAnsi="Arial" w:cs="Arial"/>
          <w:b/>
          <w:bCs/>
        </w:rPr>
        <w:t>-</w:t>
      </w:r>
      <w:r>
        <w:rPr>
          <w:rFonts w:ascii="Arial" w:hAnsi="Arial" w:cs="Arial"/>
          <w:b/>
          <w:bCs/>
        </w:rPr>
        <w:t>SL00-R</w:t>
      </w:r>
      <w:r w:rsidRPr="000F05F3">
        <w:rPr>
          <w:rFonts w:ascii="Arial" w:hAnsi="Arial" w:cs="Arial"/>
          <w:b/>
          <w:bCs/>
        </w:rPr>
        <w:t>.jpg:</w:t>
      </w:r>
      <w:r w:rsidRPr="000F05F3">
        <w:rPr>
          <w:rFonts w:ascii="Arial" w:eastAsia="Arial" w:hAnsi="Arial" w:cs="Arial"/>
          <w:b/>
          <w:bCs/>
        </w:rPr>
        <w:t xml:space="preserve"> </w:t>
      </w:r>
      <w:r>
        <w:rPr>
          <w:rFonts w:ascii="Arial" w:hAnsi="Arial"/>
        </w:rPr>
        <w:t>Beim robusten, kompakten Seilzugsensor SL00-R von FSG ist d</w:t>
      </w:r>
      <w:r>
        <w:rPr>
          <w:rFonts w:ascii="Arial" w:hAnsi="Arial" w:cs="Arial"/>
        </w:rPr>
        <w:t>ie Montage eines Drehgebers auf beiden Seiten des Gehäuses möglich, mit Seilabzug wahlweise nach links oder rechts.</w:t>
      </w:r>
    </w:p>
    <w:p w14:paraId="32CCF90E" w14:textId="27FD9B90" w:rsidR="00A170FF" w:rsidRDefault="008F2F0F" w:rsidP="008F2F0F">
      <w:pPr>
        <w:tabs>
          <w:tab w:val="left" w:pos="1134"/>
          <w:tab w:val="left" w:pos="6379"/>
        </w:tabs>
        <w:suppressAutoHyphens/>
        <w:spacing w:after="0" w:line="288" w:lineRule="auto"/>
        <w:rPr>
          <w:rFonts w:ascii="Arial" w:hAnsi="Arial"/>
          <w:iCs/>
        </w:rPr>
      </w:pPr>
      <w:r>
        <w:rPr>
          <w:rFonts w:ascii="Arial" w:hAnsi="Arial"/>
          <w:i/>
          <w:iCs/>
        </w:rPr>
        <w:t xml:space="preserve">Bild: </w:t>
      </w:r>
      <w:proofErr w:type="gramStart"/>
      <w:r>
        <w:rPr>
          <w:rFonts w:ascii="Arial" w:hAnsi="Arial"/>
          <w:i/>
          <w:iCs/>
        </w:rPr>
        <w:t>FSG Fernsteuergeräte</w:t>
      </w:r>
      <w:proofErr w:type="gramEnd"/>
      <w:r w:rsidR="0064397D">
        <w:rPr>
          <w:rFonts w:ascii="Arial" w:hAnsi="Arial"/>
          <w:i/>
          <w:iCs/>
        </w:rPr>
        <w:t xml:space="preserve"> Kurt </w:t>
      </w:r>
      <w:proofErr w:type="spellStart"/>
      <w:r w:rsidR="0064397D">
        <w:rPr>
          <w:rFonts w:ascii="Arial" w:hAnsi="Arial"/>
          <w:i/>
          <w:iCs/>
        </w:rPr>
        <w:t>Oelsch</w:t>
      </w:r>
      <w:proofErr w:type="spellEnd"/>
      <w:r w:rsidR="0064397D">
        <w:rPr>
          <w:rFonts w:ascii="Arial" w:hAnsi="Arial"/>
          <w:i/>
          <w:iCs/>
        </w:rPr>
        <w:t xml:space="preserve"> GmbH</w:t>
      </w:r>
    </w:p>
    <w:p w14:paraId="743A7FBD" w14:textId="7C7B6872" w:rsidR="006402BD" w:rsidRPr="000F05F3" w:rsidRDefault="006402BD" w:rsidP="000F05F3">
      <w:pPr>
        <w:suppressAutoHyphens/>
        <w:spacing w:after="0" w:line="288" w:lineRule="auto"/>
        <w:rPr>
          <w:rFonts w:ascii="Arial" w:eastAsia="Arial" w:hAnsi="Arial" w:cs="Arial"/>
          <w:b/>
          <w:bCs/>
        </w:rPr>
      </w:pPr>
    </w:p>
    <w:p w14:paraId="03437DF5" w14:textId="6F449EFE" w:rsidR="006402BD" w:rsidRPr="000F05F3" w:rsidRDefault="006402BD" w:rsidP="000F05F3">
      <w:pPr>
        <w:tabs>
          <w:tab w:val="left" w:pos="1134"/>
          <w:tab w:val="left" w:pos="6379"/>
        </w:tabs>
        <w:suppressAutoHyphens/>
        <w:spacing w:after="0" w:line="288" w:lineRule="auto"/>
        <w:rPr>
          <w:rFonts w:ascii="Arial" w:hAnsi="Arial" w:cs="Arial"/>
          <w:iCs/>
        </w:rPr>
      </w:pPr>
    </w:p>
    <w:p w14:paraId="3DBD4896" w14:textId="77777777" w:rsidR="008F2F0F" w:rsidRDefault="008F2F0F" w:rsidP="008F2F0F">
      <w:pPr>
        <w:suppressAutoHyphens/>
        <w:spacing w:after="0" w:line="288" w:lineRule="auto"/>
        <w:rPr>
          <w:rFonts w:ascii="Arial" w:eastAsia="Arial" w:hAnsi="Arial" w:cs="Arial"/>
          <w:color w:val="FF0000"/>
          <w:u w:color="FF0000"/>
        </w:rPr>
      </w:pPr>
      <w:r w:rsidRPr="000F05F3">
        <w:rPr>
          <w:rFonts w:ascii="Arial" w:eastAsia="Arial" w:hAnsi="Arial" w:cs="Arial"/>
          <w:noProof/>
          <w:color w:val="FF0000"/>
          <w:u w:color="FF0000"/>
          <w:lang w:val="it-IT" w:eastAsia="it-IT"/>
        </w:rPr>
        <w:lastRenderedPageBreak/>
        <w:drawing>
          <wp:inline distT="0" distB="0" distL="0" distR="0" wp14:anchorId="4F499E33" wp14:editId="1825985A">
            <wp:extent cx="3073400" cy="1363134"/>
            <wp:effectExtent l="0" t="0" r="0" b="0"/>
            <wp:docPr id="221210080" name="Grafik 221210080" descr="Ein Bild, das Zylinder, Verbindungsstück, Silber, Design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221210080" name="Grafik 221210080" descr="Ein Bild, das Zylinder, Verbindungsstück, Silber, Design enthält.&#10;&#10;Automatisch generierte Beschreibun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50378" cy="1397276"/>
                    </a:xfrm>
                    <a:prstGeom prst="rect">
                      <a:avLst/>
                    </a:prstGeom>
                    <a:ln w="9525" cap="flat">
                      <a:noFill/>
                      <a:prstDash val="solid"/>
                      <a:round/>
                    </a:ln>
                    <a:effectLst/>
                  </pic:spPr>
                </pic:pic>
              </a:graphicData>
            </a:graphic>
          </wp:inline>
        </w:drawing>
      </w:r>
    </w:p>
    <w:p w14:paraId="7DBBE6E2" w14:textId="77777777" w:rsidR="00456EC6" w:rsidRPr="000F05F3" w:rsidRDefault="00456EC6" w:rsidP="008F2F0F">
      <w:pPr>
        <w:suppressAutoHyphens/>
        <w:spacing w:after="0" w:line="288" w:lineRule="auto"/>
        <w:rPr>
          <w:rFonts w:ascii="Arial" w:eastAsia="Arial" w:hAnsi="Arial" w:cs="Arial"/>
          <w:color w:val="FF0000"/>
          <w:u w:color="FF0000"/>
        </w:rPr>
      </w:pPr>
    </w:p>
    <w:p w14:paraId="241E66B6" w14:textId="2B80C817" w:rsidR="008F2F0F" w:rsidRPr="0064397D" w:rsidRDefault="008F2F0F" w:rsidP="0064397D">
      <w:pPr>
        <w:suppressAutoHyphens/>
        <w:spacing w:after="0" w:line="288" w:lineRule="auto"/>
        <w:rPr>
          <w:rFonts w:ascii="Arial" w:eastAsia="Arial" w:hAnsi="Arial" w:cs="Arial"/>
          <w:b/>
          <w:bCs/>
        </w:rPr>
      </w:pPr>
      <w:r w:rsidRPr="19F928C1">
        <w:rPr>
          <w:rFonts w:ascii="Arial" w:hAnsi="Arial"/>
          <w:b/>
          <w:bCs/>
        </w:rPr>
        <w:t>FSG-Drehgeber-MH609-P.jpg:</w:t>
      </w:r>
      <w:r w:rsidR="0064397D">
        <w:rPr>
          <w:rFonts w:ascii="Arial" w:eastAsia="Arial" w:hAnsi="Arial" w:cs="Arial"/>
          <w:b/>
          <w:bCs/>
        </w:rPr>
        <w:t xml:space="preserve"> </w:t>
      </w:r>
      <w:r>
        <w:rPr>
          <w:rFonts w:ascii="Arial" w:hAnsi="Arial"/>
        </w:rPr>
        <w:t>Anwender können beim a</w:t>
      </w:r>
      <w:r w:rsidRPr="001B27BF">
        <w:rPr>
          <w:rFonts w:ascii="Arial" w:hAnsi="Arial"/>
        </w:rPr>
        <w:t>naloge</w:t>
      </w:r>
      <w:r>
        <w:rPr>
          <w:rFonts w:ascii="Arial" w:hAnsi="Arial"/>
        </w:rPr>
        <w:t>n</w:t>
      </w:r>
      <w:r w:rsidRPr="001B27BF">
        <w:rPr>
          <w:rFonts w:ascii="Arial" w:hAnsi="Arial"/>
        </w:rPr>
        <w:t xml:space="preserve"> Miniatur-Drehgeber MH609</w:t>
      </w:r>
      <w:r>
        <w:rPr>
          <w:rFonts w:ascii="Arial" w:hAnsi="Arial"/>
        </w:rPr>
        <w:t xml:space="preserve">-P von FSG den Drehwinkel selbst programmieren – dank der </w:t>
      </w:r>
      <w:proofErr w:type="gramStart"/>
      <w:r>
        <w:rPr>
          <w:rFonts w:ascii="Arial" w:hAnsi="Arial"/>
        </w:rPr>
        <w:t>extrem kleinen</w:t>
      </w:r>
      <w:proofErr w:type="gramEnd"/>
      <w:r>
        <w:rPr>
          <w:rFonts w:ascii="Arial" w:hAnsi="Arial"/>
        </w:rPr>
        <w:t xml:space="preserve"> Bauweise eignet sich der Encoder optimal für den Einsatz in Bedien- und Steuergeräten</w:t>
      </w:r>
      <w:r w:rsidR="00F616B3">
        <w:rPr>
          <w:rFonts w:ascii="Arial" w:hAnsi="Arial"/>
        </w:rPr>
        <w:t xml:space="preserve"> sowie vielen weiteren Anwendungen im Bereich der Automatisierung</w:t>
      </w:r>
      <w:r>
        <w:rPr>
          <w:rFonts w:ascii="Arial" w:hAnsi="Arial"/>
        </w:rPr>
        <w:t>.</w:t>
      </w:r>
    </w:p>
    <w:p w14:paraId="08350B3F" w14:textId="15DDD413" w:rsidR="008F2F0F" w:rsidRDefault="008F2F0F" w:rsidP="0064397D">
      <w:pPr>
        <w:tabs>
          <w:tab w:val="left" w:pos="1134"/>
          <w:tab w:val="left" w:pos="6379"/>
        </w:tabs>
        <w:suppressAutoHyphens/>
        <w:spacing w:after="0" w:line="288" w:lineRule="auto"/>
        <w:rPr>
          <w:rFonts w:ascii="Arial" w:hAnsi="Arial"/>
          <w:i/>
          <w:iCs/>
        </w:rPr>
      </w:pPr>
      <w:r>
        <w:rPr>
          <w:rFonts w:ascii="Arial" w:hAnsi="Arial"/>
          <w:i/>
          <w:iCs/>
        </w:rPr>
        <w:t xml:space="preserve">Bild: </w:t>
      </w:r>
      <w:proofErr w:type="gramStart"/>
      <w:r>
        <w:rPr>
          <w:rFonts w:ascii="Arial" w:hAnsi="Arial"/>
          <w:i/>
          <w:iCs/>
        </w:rPr>
        <w:t>FSG Fernsteuergeräte</w:t>
      </w:r>
      <w:proofErr w:type="gramEnd"/>
      <w:r w:rsidR="0064397D">
        <w:rPr>
          <w:rFonts w:ascii="Arial" w:hAnsi="Arial"/>
          <w:i/>
          <w:iCs/>
        </w:rPr>
        <w:t xml:space="preserve"> </w:t>
      </w:r>
      <w:r w:rsidR="0064397D">
        <w:rPr>
          <w:rFonts w:ascii="Arial" w:hAnsi="Arial"/>
          <w:i/>
          <w:iCs/>
        </w:rPr>
        <w:t xml:space="preserve">Kurt </w:t>
      </w:r>
      <w:proofErr w:type="spellStart"/>
      <w:r w:rsidR="0064397D">
        <w:rPr>
          <w:rFonts w:ascii="Arial" w:hAnsi="Arial"/>
          <w:i/>
          <w:iCs/>
        </w:rPr>
        <w:t>Oelsch</w:t>
      </w:r>
      <w:proofErr w:type="spellEnd"/>
      <w:r w:rsidR="0064397D">
        <w:rPr>
          <w:rFonts w:ascii="Arial" w:hAnsi="Arial"/>
          <w:i/>
          <w:iCs/>
        </w:rPr>
        <w:t xml:space="preserve"> GmbH</w:t>
      </w:r>
    </w:p>
    <w:p w14:paraId="62E01F24" w14:textId="1CD963C2" w:rsidR="008F2F0F" w:rsidRDefault="008F2F0F" w:rsidP="008F2F0F">
      <w:pPr>
        <w:suppressAutoHyphens/>
        <w:spacing w:after="0" w:line="288" w:lineRule="auto"/>
        <w:rPr>
          <w:rFonts w:ascii="Arial" w:eastAsia="Arial" w:hAnsi="Arial" w:cs="Arial"/>
          <w:color w:val="FF0000"/>
          <w:u w:color="FF0000"/>
        </w:rPr>
      </w:pPr>
    </w:p>
    <w:p w14:paraId="5A1EF795" w14:textId="77777777" w:rsidR="0064397D" w:rsidRDefault="0064397D" w:rsidP="008F2F0F">
      <w:pPr>
        <w:suppressAutoHyphens/>
        <w:spacing w:after="0" w:line="288" w:lineRule="auto"/>
        <w:rPr>
          <w:rFonts w:ascii="Arial" w:eastAsia="Arial" w:hAnsi="Arial" w:cs="Arial"/>
          <w:color w:val="FF0000"/>
          <w:u w:color="FF0000"/>
        </w:rPr>
      </w:pPr>
    </w:p>
    <w:p w14:paraId="09825E82" w14:textId="167F62C8" w:rsidR="0064397D" w:rsidRPr="000F05F3" w:rsidRDefault="0064397D" w:rsidP="008F2F0F">
      <w:pPr>
        <w:suppressAutoHyphens/>
        <w:spacing w:after="0" w:line="288" w:lineRule="auto"/>
        <w:rPr>
          <w:rFonts w:ascii="Arial" w:eastAsia="Arial" w:hAnsi="Arial" w:cs="Arial"/>
          <w:color w:val="FF0000"/>
          <w:u w:color="FF0000"/>
        </w:rPr>
      </w:pPr>
      <w:r>
        <w:rPr>
          <w:rFonts w:ascii="Arial" w:eastAsia="Arial" w:hAnsi="Arial" w:cs="Arial"/>
          <w:noProof/>
          <w:color w:val="FF0000"/>
          <w:u w:color="FF0000"/>
          <w14:textOutline w14:w="0" w14:cap="rnd" w14:cmpd="sng" w14:algn="ctr">
            <w14:noFill/>
            <w14:prstDash w14:val="solid"/>
            <w14:bevel/>
          </w14:textOutline>
        </w:rPr>
        <w:drawing>
          <wp:inline distT="0" distB="0" distL="0" distR="0" wp14:anchorId="2FFD3DD1" wp14:editId="35123FC7">
            <wp:extent cx="2717800" cy="2717800"/>
            <wp:effectExtent l="0" t="0" r="0" b="0"/>
            <wp:docPr id="150391039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910395" name="Grafik 150391039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7754" cy="2727754"/>
                    </a:xfrm>
                    <a:prstGeom prst="rect">
                      <a:avLst/>
                    </a:prstGeom>
                  </pic:spPr>
                </pic:pic>
              </a:graphicData>
            </a:graphic>
          </wp:inline>
        </w:drawing>
      </w:r>
    </w:p>
    <w:p w14:paraId="489120AA" w14:textId="0688F10D" w:rsidR="008F2F0F" w:rsidRPr="0064397D" w:rsidRDefault="008F2F0F" w:rsidP="0064397D">
      <w:pPr>
        <w:suppressAutoHyphens/>
        <w:spacing w:after="0" w:line="288" w:lineRule="auto"/>
        <w:rPr>
          <w:rFonts w:ascii="Arial" w:eastAsia="Arial" w:hAnsi="Arial" w:cs="Arial"/>
          <w:b/>
          <w:bCs/>
        </w:rPr>
      </w:pPr>
      <w:proofErr w:type="gramStart"/>
      <w:r w:rsidRPr="0064397D">
        <w:rPr>
          <w:rFonts w:ascii="Arial" w:hAnsi="Arial"/>
          <w:b/>
          <w:bCs/>
        </w:rPr>
        <w:t>FSG-ST-MHT-GS85</w:t>
      </w:r>
      <w:r w:rsidR="0064397D" w:rsidRPr="0064397D">
        <w:rPr>
          <w:rFonts w:ascii="Arial" w:hAnsi="Arial"/>
          <w:b/>
          <w:bCs/>
        </w:rPr>
        <w:t>.jpg</w:t>
      </w:r>
      <w:r w:rsidR="00456EC6" w:rsidRPr="0064397D">
        <w:rPr>
          <w:rFonts w:ascii="Arial" w:hAnsi="Arial"/>
          <w:b/>
          <w:bCs/>
        </w:rPr>
        <w:t>:</w:t>
      </w:r>
      <w:r w:rsidRPr="44C19C7B">
        <w:rPr>
          <w:rFonts w:ascii="Arial" w:hAnsi="Arial" w:cs="Arial"/>
        </w:rPr>
        <w:t>Neuentwickeltes</w:t>
      </w:r>
      <w:proofErr w:type="gramEnd"/>
      <w:r w:rsidRPr="44C19C7B">
        <w:rPr>
          <w:rFonts w:ascii="Arial" w:hAnsi="Arial" w:cs="Arial"/>
        </w:rPr>
        <w:t xml:space="preserve"> Handsteuergerät ST-MHT-GS85 </w:t>
      </w:r>
      <w:r w:rsidR="00456EC6" w:rsidRPr="44C19C7B">
        <w:rPr>
          <w:rFonts w:ascii="Arial" w:hAnsi="Arial" w:cs="Arial"/>
        </w:rPr>
        <w:t xml:space="preserve">von FSG </w:t>
      </w:r>
      <w:r w:rsidRPr="44C19C7B">
        <w:rPr>
          <w:rFonts w:ascii="Arial" w:hAnsi="Arial" w:cs="Arial"/>
        </w:rPr>
        <w:t xml:space="preserve">mit extrem hoher Haltbarkeit – der Topf ist kompakt, leicht und lässt sich mit </w:t>
      </w:r>
      <w:r w:rsidR="0069135A">
        <w:rPr>
          <w:rFonts w:ascii="Arial" w:hAnsi="Arial" w:cs="Arial"/>
        </w:rPr>
        <w:t>den</w:t>
      </w:r>
      <w:r w:rsidRPr="44C19C7B">
        <w:rPr>
          <w:rFonts w:ascii="Arial" w:hAnsi="Arial" w:cs="Arial"/>
        </w:rPr>
        <w:t xml:space="preserve"> </w:t>
      </w:r>
      <w:r w:rsidR="0069135A">
        <w:rPr>
          <w:rFonts w:ascii="Arial" w:hAnsi="Arial" w:cs="Arial"/>
        </w:rPr>
        <w:t xml:space="preserve">individuell bestückbaren </w:t>
      </w:r>
      <w:r w:rsidRPr="44C19C7B">
        <w:rPr>
          <w:rFonts w:ascii="Arial" w:hAnsi="Arial" w:cs="Arial"/>
        </w:rPr>
        <w:t xml:space="preserve">Griffen </w:t>
      </w:r>
      <w:r w:rsidR="0069135A">
        <w:rPr>
          <w:rFonts w:ascii="Arial" w:hAnsi="Arial" w:cs="Arial"/>
        </w:rPr>
        <w:t xml:space="preserve">ST2000 bis ST2020 </w:t>
      </w:r>
      <w:r w:rsidRPr="44C19C7B">
        <w:rPr>
          <w:rFonts w:ascii="Arial" w:hAnsi="Arial" w:cs="Arial"/>
        </w:rPr>
        <w:t>aus dem FSG-P</w:t>
      </w:r>
      <w:r w:rsidR="00F616B3" w:rsidRPr="44C19C7B">
        <w:rPr>
          <w:rFonts w:ascii="Arial" w:hAnsi="Arial" w:cs="Arial"/>
        </w:rPr>
        <w:t xml:space="preserve">rogramm </w:t>
      </w:r>
      <w:r w:rsidRPr="44C19C7B">
        <w:rPr>
          <w:rFonts w:ascii="Arial" w:hAnsi="Arial" w:cs="Arial"/>
        </w:rPr>
        <w:t>kombinieren</w:t>
      </w:r>
      <w:r w:rsidR="00456EC6" w:rsidRPr="44C19C7B">
        <w:rPr>
          <w:rFonts w:ascii="Arial" w:hAnsi="Arial" w:cs="Arial"/>
        </w:rPr>
        <w:t>.</w:t>
      </w:r>
    </w:p>
    <w:p w14:paraId="56FE73B3" w14:textId="0B873CEF" w:rsidR="00A170FF" w:rsidRDefault="008F2F0F" w:rsidP="008F2F0F">
      <w:pPr>
        <w:tabs>
          <w:tab w:val="left" w:pos="1134"/>
          <w:tab w:val="left" w:pos="6379"/>
        </w:tabs>
        <w:suppressAutoHyphens/>
        <w:spacing w:after="0" w:line="288" w:lineRule="auto"/>
        <w:rPr>
          <w:rFonts w:ascii="Arial" w:eastAsia="Arial" w:hAnsi="Arial" w:cs="Arial"/>
        </w:rPr>
      </w:pPr>
      <w:r>
        <w:rPr>
          <w:rFonts w:ascii="Arial" w:hAnsi="Arial"/>
          <w:i/>
          <w:iCs/>
        </w:rPr>
        <w:t xml:space="preserve">Bild: </w:t>
      </w:r>
      <w:proofErr w:type="gramStart"/>
      <w:r>
        <w:rPr>
          <w:rFonts w:ascii="Arial" w:hAnsi="Arial"/>
          <w:i/>
          <w:iCs/>
        </w:rPr>
        <w:t>FSG Fernsteuergeräte</w:t>
      </w:r>
      <w:proofErr w:type="gramEnd"/>
      <w:r w:rsidR="0064397D">
        <w:rPr>
          <w:rFonts w:ascii="Arial" w:hAnsi="Arial"/>
          <w:i/>
          <w:iCs/>
        </w:rPr>
        <w:t xml:space="preserve"> </w:t>
      </w:r>
      <w:r w:rsidR="0064397D">
        <w:rPr>
          <w:rFonts w:ascii="Arial" w:hAnsi="Arial"/>
          <w:i/>
          <w:iCs/>
        </w:rPr>
        <w:t xml:space="preserve">Kurt </w:t>
      </w:r>
      <w:proofErr w:type="spellStart"/>
      <w:r w:rsidR="0064397D">
        <w:rPr>
          <w:rFonts w:ascii="Arial" w:hAnsi="Arial"/>
          <w:i/>
          <w:iCs/>
        </w:rPr>
        <w:t>Oelsch</w:t>
      </w:r>
      <w:proofErr w:type="spellEnd"/>
      <w:r w:rsidR="0064397D">
        <w:rPr>
          <w:rFonts w:ascii="Arial" w:hAnsi="Arial"/>
          <w:i/>
          <w:iCs/>
        </w:rPr>
        <w:t xml:space="preserve"> GmbH</w:t>
      </w:r>
    </w:p>
    <w:p w14:paraId="4E174C18" w14:textId="77777777" w:rsidR="005704FC" w:rsidRPr="000F05F3" w:rsidRDefault="005704FC" w:rsidP="000F05F3">
      <w:pPr>
        <w:tabs>
          <w:tab w:val="left" w:pos="1134"/>
          <w:tab w:val="left" w:pos="6379"/>
        </w:tabs>
        <w:suppressAutoHyphens/>
        <w:spacing w:after="0" w:line="288" w:lineRule="auto"/>
        <w:rPr>
          <w:rFonts w:ascii="Arial" w:eastAsia="Arial" w:hAnsi="Arial" w:cs="Arial"/>
        </w:rPr>
      </w:pPr>
    </w:p>
    <w:p w14:paraId="2422F522" w14:textId="744C59FB" w:rsidR="00D8361F" w:rsidRPr="000F05F3" w:rsidRDefault="004B7BC1" w:rsidP="000F05F3">
      <w:pPr>
        <w:suppressAutoHyphens/>
        <w:spacing w:after="0" w:line="288" w:lineRule="auto"/>
        <w:rPr>
          <w:rFonts w:ascii="Arial" w:hAnsi="Arial" w:cs="Arial"/>
        </w:rPr>
      </w:pPr>
      <w:proofErr w:type="spellStart"/>
      <w:r w:rsidRPr="000F05F3">
        <w:rPr>
          <w:rFonts w:ascii="Arial" w:hAnsi="Arial" w:cs="Arial"/>
          <w:b/>
          <w:bCs/>
          <w:color w:val="005CAA"/>
          <w:u w:color="005CAA"/>
        </w:rPr>
        <w:t>Meta</w:t>
      </w:r>
      <w:proofErr w:type="spellEnd"/>
      <w:r w:rsidR="00846433" w:rsidRPr="000F05F3">
        <w:rPr>
          <w:rFonts w:ascii="Arial" w:hAnsi="Arial" w:cs="Arial"/>
          <w:b/>
          <w:bCs/>
          <w:color w:val="005CAA"/>
          <w:u w:color="005CAA"/>
        </w:rPr>
        <w:t xml:space="preserve"> </w:t>
      </w:r>
      <w:r w:rsidRPr="000F05F3">
        <w:rPr>
          <w:rFonts w:ascii="Arial" w:hAnsi="Arial" w:cs="Arial"/>
          <w:b/>
          <w:bCs/>
          <w:color w:val="005CAA"/>
          <w:u w:color="005CAA"/>
        </w:rPr>
        <w:t>Tit</w:t>
      </w:r>
      <w:r w:rsidR="00D8361F" w:rsidRPr="000F05F3">
        <w:rPr>
          <w:rFonts w:ascii="Arial" w:hAnsi="Arial" w:cs="Arial"/>
          <w:b/>
          <w:bCs/>
          <w:color w:val="005CAA"/>
          <w:u w:color="005CAA"/>
        </w:rPr>
        <w:t>l</w:t>
      </w:r>
      <w:r w:rsidR="008F2F0F">
        <w:rPr>
          <w:rFonts w:ascii="Arial" w:hAnsi="Arial" w:cs="Arial"/>
          <w:b/>
          <w:bCs/>
          <w:color w:val="005CAA"/>
          <w:u w:color="005CAA"/>
        </w:rPr>
        <w:t>e</w:t>
      </w:r>
      <w:r w:rsidRPr="000F05F3">
        <w:rPr>
          <w:rFonts w:ascii="Arial" w:hAnsi="Arial" w:cs="Arial"/>
          <w:b/>
          <w:bCs/>
          <w:color w:val="005CAA"/>
          <w:u w:color="005CAA"/>
        </w:rPr>
        <w:t>:</w:t>
      </w:r>
    </w:p>
    <w:p w14:paraId="0ED798B3" w14:textId="546DD19A" w:rsidR="00765309" w:rsidRPr="000F05F3" w:rsidRDefault="00456EC6" w:rsidP="000F05F3">
      <w:pPr>
        <w:suppressAutoHyphens/>
        <w:spacing w:after="0" w:line="288" w:lineRule="auto"/>
        <w:rPr>
          <w:rFonts w:ascii="Arial" w:eastAsia="Arial" w:hAnsi="Arial" w:cs="Arial"/>
        </w:rPr>
      </w:pPr>
      <w:r>
        <w:rPr>
          <w:rFonts w:ascii="Arial" w:hAnsi="Arial" w:cs="Arial"/>
        </w:rPr>
        <w:t>FSG zeigt auf der SPS 2024 innovative Sensorik</w:t>
      </w:r>
    </w:p>
    <w:p w14:paraId="0009B4FE" w14:textId="77777777" w:rsidR="00765309" w:rsidRPr="000F05F3" w:rsidRDefault="00765309" w:rsidP="000F05F3">
      <w:pPr>
        <w:tabs>
          <w:tab w:val="left" w:pos="1134"/>
          <w:tab w:val="left" w:pos="6379"/>
        </w:tabs>
        <w:suppressAutoHyphens/>
        <w:spacing w:after="0" w:line="288" w:lineRule="auto"/>
        <w:rPr>
          <w:rFonts w:ascii="Arial" w:eastAsia="Arial" w:hAnsi="Arial" w:cs="Arial"/>
        </w:rPr>
      </w:pPr>
    </w:p>
    <w:p w14:paraId="03E3E3D4" w14:textId="77777777" w:rsidR="00D8361F" w:rsidRPr="000F05F3" w:rsidRDefault="004B7BC1" w:rsidP="000F05F3">
      <w:pPr>
        <w:suppressAutoHyphens/>
        <w:spacing w:after="0" w:line="288" w:lineRule="auto"/>
        <w:rPr>
          <w:rFonts w:ascii="Arial" w:hAnsi="Arial" w:cs="Arial"/>
        </w:rPr>
      </w:pPr>
      <w:proofErr w:type="spellStart"/>
      <w:r w:rsidRPr="000F05F3">
        <w:rPr>
          <w:rFonts w:ascii="Arial" w:hAnsi="Arial" w:cs="Arial"/>
          <w:b/>
          <w:bCs/>
          <w:color w:val="005CAA"/>
          <w:u w:color="005CAA"/>
        </w:rPr>
        <w:t>Meta</w:t>
      </w:r>
      <w:proofErr w:type="spellEnd"/>
      <w:r w:rsidR="00846433" w:rsidRPr="000F05F3">
        <w:rPr>
          <w:rFonts w:ascii="Arial" w:hAnsi="Arial" w:cs="Arial"/>
          <w:b/>
          <w:bCs/>
          <w:color w:val="005CAA"/>
          <w:u w:color="005CAA"/>
        </w:rPr>
        <w:t xml:space="preserve"> </w:t>
      </w:r>
      <w:r w:rsidRPr="000F05F3">
        <w:rPr>
          <w:rFonts w:ascii="Arial" w:hAnsi="Arial" w:cs="Arial"/>
          <w:b/>
          <w:bCs/>
          <w:color w:val="005CAA"/>
          <w:u w:color="005CAA"/>
        </w:rPr>
        <w:t>Description:</w:t>
      </w:r>
    </w:p>
    <w:p w14:paraId="0F711CF6" w14:textId="209F5E49" w:rsidR="00765309" w:rsidRPr="000F05F3" w:rsidRDefault="00456EC6" w:rsidP="000F05F3">
      <w:pPr>
        <w:suppressAutoHyphens/>
        <w:spacing w:after="0" w:line="288" w:lineRule="auto"/>
        <w:rPr>
          <w:rFonts w:ascii="Arial" w:eastAsia="Arial" w:hAnsi="Arial" w:cs="Arial"/>
        </w:rPr>
      </w:pPr>
      <w:proofErr w:type="gramStart"/>
      <w:r w:rsidRPr="00456EC6">
        <w:rPr>
          <w:rFonts w:ascii="Arial" w:hAnsi="Arial" w:cs="Arial"/>
        </w:rPr>
        <w:t>FSG Fernsteuergeräte</w:t>
      </w:r>
      <w:proofErr w:type="gramEnd"/>
      <w:r w:rsidRPr="00456EC6">
        <w:rPr>
          <w:rFonts w:ascii="Arial" w:hAnsi="Arial" w:cs="Arial"/>
        </w:rPr>
        <w:t xml:space="preserve"> präsentiert auf der SPS bewährte Produkte und Neuheiten aus dem Bereich Sensorik für die Automatisierung.</w:t>
      </w:r>
    </w:p>
    <w:p w14:paraId="0170D50D" w14:textId="77777777" w:rsidR="00765309" w:rsidRPr="000F05F3" w:rsidRDefault="00765309" w:rsidP="000F05F3">
      <w:pPr>
        <w:tabs>
          <w:tab w:val="left" w:pos="1134"/>
          <w:tab w:val="left" w:pos="6379"/>
        </w:tabs>
        <w:suppressAutoHyphens/>
        <w:spacing w:after="0" w:line="288" w:lineRule="auto"/>
        <w:rPr>
          <w:rFonts w:ascii="Arial" w:eastAsia="Arial" w:hAnsi="Arial" w:cs="Arial"/>
        </w:rPr>
      </w:pPr>
    </w:p>
    <w:p w14:paraId="3D98A693" w14:textId="77777777" w:rsidR="00D8361F" w:rsidRDefault="00D8361F" w:rsidP="000F05F3">
      <w:pPr>
        <w:tabs>
          <w:tab w:val="left" w:pos="1134"/>
          <w:tab w:val="left" w:pos="6379"/>
        </w:tabs>
        <w:suppressAutoHyphens/>
        <w:spacing w:after="0" w:line="288" w:lineRule="auto"/>
        <w:rPr>
          <w:rFonts w:ascii="Arial" w:eastAsia="Arial" w:hAnsi="Arial" w:cs="Arial"/>
        </w:rPr>
      </w:pPr>
    </w:p>
    <w:p w14:paraId="1A4921A0" w14:textId="77777777" w:rsidR="0064397D" w:rsidRDefault="0064397D" w:rsidP="000F05F3">
      <w:pPr>
        <w:tabs>
          <w:tab w:val="left" w:pos="1134"/>
          <w:tab w:val="left" w:pos="6379"/>
        </w:tabs>
        <w:suppressAutoHyphens/>
        <w:spacing w:after="0" w:line="288" w:lineRule="auto"/>
        <w:rPr>
          <w:rFonts w:ascii="Arial" w:eastAsia="Arial" w:hAnsi="Arial" w:cs="Arial"/>
        </w:rPr>
      </w:pPr>
    </w:p>
    <w:p w14:paraId="2C8A3DFA" w14:textId="77777777" w:rsidR="0064397D" w:rsidRPr="000F05F3" w:rsidRDefault="0064397D" w:rsidP="000F05F3">
      <w:pPr>
        <w:tabs>
          <w:tab w:val="left" w:pos="1134"/>
          <w:tab w:val="left" w:pos="6379"/>
        </w:tabs>
        <w:suppressAutoHyphens/>
        <w:spacing w:after="0" w:line="288" w:lineRule="auto"/>
        <w:rPr>
          <w:rFonts w:ascii="Arial" w:eastAsia="Arial" w:hAnsi="Arial" w:cs="Arial"/>
        </w:rPr>
      </w:pPr>
    </w:p>
    <w:p w14:paraId="0AE9AF33" w14:textId="77777777" w:rsidR="00D8361F" w:rsidRPr="000F05F3" w:rsidRDefault="004B7BC1" w:rsidP="000F05F3">
      <w:pPr>
        <w:suppressAutoHyphens/>
        <w:spacing w:after="0" w:line="288" w:lineRule="auto"/>
        <w:rPr>
          <w:rFonts w:ascii="Arial" w:hAnsi="Arial" w:cs="Arial"/>
        </w:rPr>
      </w:pPr>
      <w:r w:rsidRPr="000F05F3">
        <w:rPr>
          <w:rFonts w:ascii="Arial" w:hAnsi="Arial" w:cs="Arial"/>
          <w:b/>
          <w:bCs/>
          <w:color w:val="005CAA"/>
          <w:u w:color="005CAA"/>
        </w:rPr>
        <w:lastRenderedPageBreak/>
        <w:t>Keywords:</w:t>
      </w:r>
    </w:p>
    <w:p w14:paraId="74CFC595" w14:textId="687ABC1E" w:rsidR="00765309" w:rsidRPr="000F05F3" w:rsidRDefault="004B7BC1" w:rsidP="000F05F3">
      <w:pPr>
        <w:suppressAutoHyphens/>
        <w:spacing w:after="0" w:line="288" w:lineRule="auto"/>
        <w:rPr>
          <w:rFonts w:ascii="Arial" w:hAnsi="Arial" w:cs="Arial"/>
        </w:rPr>
      </w:pPr>
      <w:r w:rsidRPr="000F05F3">
        <w:rPr>
          <w:rFonts w:ascii="Arial" w:hAnsi="Arial" w:cs="Arial"/>
        </w:rPr>
        <w:t xml:space="preserve">FSG, </w:t>
      </w:r>
      <w:proofErr w:type="gramStart"/>
      <w:r w:rsidR="00E40A52" w:rsidRPr="000F05F3">
        <w:rPr>
          <w:rFonts w:ascii="Arial" w:hAnsi="Arial" w:cs="Arial"/>
        </w:rPr>
        <w:t>FSG Fernsteuergeräte</w:t>
      </w:r>
      <w:proofErr w:type="gramEnd"/>
      <w:r w:rsidR="00E40A52" w:rsidRPr="000F05F3">
        <w:rPr>
          <w:rFonts w:ascii="Arial" w:hAnsi="Arial" w:cs="Arial"/>
        </w:rPr>
        <w:t xml:space="preserve">, </w:t>
      </w:r>
      <w:r w:rsidRPr="000F05F3">
        <w:rPr>
          <w:rFonts w:ascii="Arial" w:hAnsi="Arial" w:cs="Arial"/>
        </w:rPr>
        <w:t xml:space="preserve">Fernsteuergeräte Kurt </w:t>
      </w:r>
      <w:proofErr w:type="spellStart"/>
      <w:r w:rsidRPr="000F05F3">
        <w:rPr>
          <w:rFonts w:ascii="Arial" w:hAnsi="Arial" w:cs="Arial"/>
        </w:rPr>
        <w:t>Oelsch</w:t>
      </w:r>
      <w:proofErr w:type="spellEnd"/>
      <w:r w:rsidRPr="000F05F3">
        <w:rPr>
          <w:rFonts w:ascii="Arial" w:hAnsi="Arial" w:cs="Arial"/>
        </w:rPr>
        <w:t xml:space="preserve"> GmbH, </w:t>
      </w:r>
      <w:r w:rsidR="00456EC6">
        <w:rPr>
          <w:rFonts w:ascii="Arial" w:hAnsi="Arial" w:cs="Arial"/>
        </w:rPr>
        <w:t>SPS 2024, Automatisierung, Sensorik, Automation, Seilzugsensor, Seilzuggeber, SL00-R, Miniatur-Drehgeber, Drehgeber, programmierbarer Drehgeber, MH609-P, Joystick, Handsteuergerät, ST-MHT-GS85</w:t>
      </w:r>
    </w:p>
    <w:p w14:paraId="1A52E0BF" w14:textId="77777777" w:rsidR="00BA786E" w:rsidRPr="000F05F3" w:rsidRDefault="00BA786E" w:rsidP="000F05F3">
      <w:pPr>
        <w:suppressAutoHyphens/>
        <w:spacing w:after="0" w:line="288" w:lineRule="auto"/>
        <w:rPr>
          <w:rFonts w:ascii="Arial" w:eastAsia="Arial" w:hAnsi="Arial" w:cs="Arial"/>
        </w:rPr>
      </w:pPr>
    </w:p>
    <w:p w14:paraId="20310B66" w14:textId="77777777" w:rsidR="00D8361F" w:rsidRPr="000F05F3" w:rsidRDefault="00D8361F" w:rsidP="000F05F3">
      <w:pPr>
        <w:suppressAutoHyphens/>
        <w:spacing w:after="0" w:line="288" w:lineRule="auto"/>
        <w:rPr>
          <w:rFonts w:ascii="Arial" w:eastAsia="Arial" w:hAnsi="Arial" w:cs="Arial"/>
        </w:rPr>
      </w:pPr>
    </w:p>
    <w:p w14:paraId="61DBCB67" w14:textId="0FA57A91" w:rsidR="00765309" w:rsidRPr="000F05F3" w:rsidRDefault="004B7BC1" w:rsidP="000F05F3">
      <w:pPr>
        <w:tabs>
          <w:tab w:val="left" w:pos="1134"/>
          <w:tab w:val="left" w:pos="6379"/>
        </w:tabs>
        <w:suppressAutoHyphens/>
        <w:spacing w:after="0" w:line="288" w:lineRule="auto"/>
        <w:rPr>
          <w:rFonts w:ascii="Arial" w:eastAsia="Arial" w:hAnsi="Arial" w:cs="Arial"/>
          <w:b/>
          <w:bCs/>
          <w:color w:val="005CAA"/>
          <w:u w:color="005CAA"/>
        </w:rPr>
      </w:pPr>
      <w:r w:rsidRPr="000F05F3">
        <w:rPr>
          <w:rFonts w:ascii="Arial" w:hAnsi="Arial" w:cs="Arial"/>
          <w:b/>
          <w:bCs/>
          <w:color w:val="005CAA"/>
          <w:u w:color="005CAA"/>
        </w:rPr>
        <w:t>Deeplink:</w:t>
      </w:r>
    </w:p>
    <w:p w14:paraId="49AFBC36" w14:textId="77777777" w:rsidR="0064397D" w:rsidRDefault="0064397D" w:rsidP="0064397D">
      <w:pPr>
        <w:pStyle w:val="Fuzeile"/>
        <w:tabs>
          <w:tab w:val="clear" w:pos="4536"/>
          <w:tab w:val="clear" w:pos="9072"/>
          <w:tab w:val="left" w:pos="2127"/>
          <w:tab w:val="left" w:pos="4820"/>
          <w:tab w:val="left" w:pos="7088"/>
          <w:tab w:val="right" w:pos="8620"/>
        </w:tabs>
        <w:suppressAutoHyphens/>
        <w:spacing w:after="60" w:line="288" w:lineRule="auto"/>
        <w:rPr>
          <w:rStyle w:val="Hyperlink0"/>
        </w:rPr>
      </w:pPr>
      <w:hyperlink r:id="rId14" w:history="1">
        <w:r w:rsidRPr="002D6FE8">
          <w:rPr>
            <w:rStyle w:val="Hyperlink0"/>
          </w:rPr>
          <w:t>www.fsg-sensors.de</w:t>
        </w:r>
      </w:hyperlink>
    </w:p>
    <w:p w14:paraId="48172C5F" w14:textId="767F21E1" w:rsidR="00765309" w:rsidRPr="00C828DD" w:rsidRDefault="00765309" w:rsidP="000F05F3">
      <w:pPr>
        <w:pStyle w:val="Fuzeile"/>
        <w:tabs>
          <w:tab w:val="clear" w:pos="4536"/>
          <w:tab w:val="clear" w:pos="9072"/>
          <w:tab w:val="left" w:pos="2127"/>
          <w:tab w:val="left" w:pos="4820"/>
          <w:tab w:val="left" w:pos="7088"/>
          <w:tab w:val="right" w:pos="8620"/>
        </w:tabs>
        <w:suppressAutoHyphens/>
        <w:spacing w:after="60" w:line="288" w:lineRule="auto"/>
        <w:rPr>
          <w:rStyle w:val="Hyperlink0"/>
          <w:color w:val="0070C0"/>
          <w:u w:val="none"/>
        </w:rPr>
      </w:pPr>
    </w:p>
    <w:p w14:paraId="5928F69F" w14:textId="77777777" w:rsidR="00765309" w:rsidRPr="000F05F3" w:rsidRDefault="00765309" w:rsidP="000F05F3">
      <w:pPr>
        <w:suppressAutoHyphens/>
        <w:spacing w:after="0" w:line="288" w:lineRule="auto"/>
        <w:rPr>
          <w:rFonts w:ascii="Arial" w:eastAsia="Arial" w:hAnsi="Arial" w:cs="Arial"/>
        </w:rPr>
      </w:pPr>
    </w:p>
    <w:p w14:paraId="015F48BA" w14:textId="77777777" w:rsidR="00D8361F" w:rsidRPr="000F05F3" w:rsidRDefault="00BE49BA" w:rsidP="000F05F3">
      <w:pPr>
        <w:suppressAutoHyphens/>
        <w:spacing w:after="0" w:line="288" w:lineRule="auto"/>
        <w:rPr>
          <w:rFonts w:ascii="Arial" w:hAnsi="Arial" w:cs="Arial"/>
          <w:b/>
          <w:bCs/>
          <w:color w:val="005CAA"/>
          <w:u w:color="005CAA"/>
        </w:rPr>
      </w:pPr>
      <w:r w:rsidRPr="000F05F3">
        <w:rPr>
          <w:rFonts w:ascii="Arial" w:hAnsi="Arial" w:cs="Arial"/>
          <w:b/>
          <w:bCs/>
          <w:color w:val="005CAA"/>
          <w:u w:color="005CAA"/>
        </w:rPr>
        <w:t>Downloadbereich:</w:t>
      </w:r>
    </w:p>
    <w:p w14:paraId="138A1A71" w14:textId="289A9B45" w:rsidR="00765309" w:rsidRPr="000F05F3" w:rsidRDefault="0064397D" w:rsidP="0064397D">
      <w:pPr>
        <w:pStyle w:val="Fuzeile"/>
        <w:tabs>
          <w:tab w:val="clear" w:pos="4536"/>
          <w:tab w:val="clear" w:pos="9072"/>
          <w:tab w:val="left" w:pos="2127"/>
          <w:tab w:val="left" w:pos="4820"/>
          <w:tab w:val="left" w:pos="7088"/>
          <w:tab w:val="right" w:pos="8620"/>
        </w:tabs>
        <w:suppressAutoHyphens/>
        <w:spacing w:after="60" w:line="288" w:lineRule="auto"/>
        <w:rPr>
          <w:rFonts w:ascii="Arial" w:eastAsia="Arial" w:hAnsi="Arial" w:cs="Arial"/>
          <w:color w:val="0000FF"/>
          <w:u w:val="single" w:color="0000FF"/>
        </w:rPr>
      </w:pPr>
      <w:hyperlink r:id="rId15" w:history="1">
        <w:r w:rsidRPr="002D6FE8">
          <w:rPr>
            <w:rStyle w:val="Hyperlink0"/>
          </w:rPr>
          <w:t>https://www.koehler-partner.de/pressezentrum/fsg</w:t>
        </w:r>
      </w:hyperlink>
    </w:p>
    <w:p w14:paraId="34250B03" w14:textId="77777777" w:rsidR="00765309" w:rsidRPr="000F05F3" w:rsidRDefault="00765309" w:rsidP="000F05F3">
      <w:pPr>
        <w:suppressAutoHyphens/>
        <w:spacing w:after="0" w:line="288" w:lineRule="auto"/>
        <w:rPr>
          <w:rFonts w:ascii="Arial" w:eastAsia="Arial" w:hAnsi="Arial" w:cs="Arial"/>
          <w:i/>
          <w:iCs/>
        </w:rPr>
      </w:pPr>
    </w:p>
    <w:p w14:paraId="0C244125" w14:textId="77777777" w:rsidR="00765309" w:rsidRPr="000F05F3" w:rsidRDefault="00765309" w:rsidP="000F05F3">
      <w:pPr>
        <w:suppressAutoHyphens/>
        <w:spacing w:after="0" w:line="288" w:lineRule="auto"/>
        <w:rPr>
          <w:rFonts w:ascii="Arial" w:eastAsia="Arial" w:hAnsi="Arial" w:cs="Arial"/>
        </w:rPr>
      </w:pPr>
    </w:p>
    <w:p w14:paraId="65E3CDC1" w14:textId="30996BE0" w:rsidR="00765309" w:rsidRPr="000F05F3" w:rsidRDefault="004B7BC1" w:rsidP="000F05F3">
      <w:pPr>
        <w:pStyle w:val="Fuzeile"/>
        <w:tabs>
          <w:tab w:val="clear" w:pos="4536"/>
          <w:tab w:val="clear" w:pos="9072"/>
          <w:tab w:val="left" w:pos="2127"/>
          <w:tab w:val="left" w:pos="4820"/>
          <w:tab w:val="left" w:pos="7088"/>
          <w:tab w:val="right" w:pos="8620"/>
        </w:tabs>
        <w:suppressAutoHyphens/>
        <w:spacing w:line="288" w:lineRule="auto"/>
        <w:rPr>
          <w:rFonts w:ascii="Arial" w:eastAsia="Arial" w:hAnsi="Arial" w:cs="Arial"/>
          <w:b/>
          <w:bCs/>
          <w:color w:val="005CAA"/>
        </w:rPr>
      </w:pPr>
      <w:r w:rsidRPr="77CDC409">
        <w:rPr>
          <w:rFonts w:ascii="Arial" w:hAnsi="Arial" w:cs="Arial"/>
          <w:b/>
          <w:bCs/>
          <w:color w:val="005CAA"/>
        </w:rPr>
        <w:t>KONTAKT FSG Fernsteuergeräte</w:t>
      </w:r>
      <w:r>
        <w:tab/>
      </w:r>
      <w:r w:rsidRPr="77CDC409">
        <w:rPr>
          <w:rFonts w:ascii="Arial" w:hAnsi="Arial" w:cs="Arial"/>
          <w:b/>
          <w:bCs/>
          <w:color w:val="005CAA"/>
        </w:rPr>
        <w:t>KONTAKT Pressebüro</w:t>
      </w:r>
    </w:p>
    <w:p w14:paraId="6F59507C" w14:textId="53569F73" w:rsidR="00765309" w:rsidRPr="000F05F3" w:rsidRDefault="00CF665D" w:rsidP="000F05F3">
      <w:pPr>
        <w:pStyle w:val="KeinAbsatzformat"/>
        <w:tabs>
          <w:tab w:val="left" w:pos="240"/>
          <w:tab w:val="left" w:pos="2127"/>
          <w:tab w:val="left" w:pos="4820"/>
          <w:tab w:val="left" w:pos="7088"/>
        </w:tabs>
        <w:suppressAutoHyphens/>
        <w:rPr>
          <w:rFonts w:ascii="Arial" w:eastAsia="Arial" w:hAnsi="Arial" w:cs="Arial"/>
          <w:sz w:val="22"/>
          <w:szCs w:val="22"/>
        </w:rPr>
      </w:pPr>
      <w:r w:rsidRPr="000F05F3">
        <w:rPr>
          <w:rFonts w:ascii="Arial" w:hAnsi="Arial" w:cs="Arial"/>
          <w:b/>
          <w:bCs/>
          <w:sz w:val="22"/>
          <w:szCs w:val="22"/>
        </w:rPr>
        <w:t>Daniel Hahn</w:t>
      </w:r>
      <w:r w:rsidR="004B7BC1" w:rsidRPr="000F05F3">
        <w:rPr>
          <w:rFonts w:ascii="Arial" w:eastAsia="Arial" w:hAnsi="Arial" w:cs="Arial"/>
          <w:sz w:val="22"/>
          <w:szCs w:val="22"/>
        </w:rPr>
        <w:tab/>
      </w:r>
      <w:r w:rsidR="004B7BC1" w:rsidRPr="000F05F3">
        <w:rPr>
          <w:rFonts w:ascii="Arial" w:eastAsia="Arial" w:hAnsi="Arial" w:cs="Arial"/>
          <w:sz w:val="22"/>
          <w:szCs w:val="22"/>
        </w:rPr>
        <w:tab/>
      </w:r>
      <w:r w:rsidR="00BA786E" w:rsidRPr="000F05F3">
        <w:rPr>
          <w:rFonts w:ascii="Arial" w:hAnsi="Arial" w:cs="Arial"/>
          <w:b/>
          <w:bCs/>
          <w:sz w:val="22"/>
          <w:szCs w:val="22"/>
        </w:rPr>
        <w:t>Constanze Feige</w:t>
      </w:r>
    </w:p>
    <w:p w14:paraId="50718A0D" w14:textId="77777777" w:rsidR="00765309" w:rsidRPr="000F05F3" w:rsidRDefault="004B7BC1" w:rsidP="000F05F3">
      <w:pPr>
        <w:pStyle w:val="KeinAbsatzformat"/>
        <w:tabs>
          <w:tab w:val="left" w:pos="2127"/>
          <w:tab w:val="left" w:pos="4820"/>
          <w:tab w:val="left" w:pos="7088"/>
        </w:tabs>
        <w:suppressAutoHyphens/>
        <w:rPr>
          <w:rFonts w:ascii="Arial" w:eastAsia="Arial" w:hAnsi="Arial" w:cs="Arial"/>
          <w:sz w:val="22"/>
          <w:szCs w:val="22"/>
        </w:rPr>
      </w:pPr>
      <w:r w:rsidRPr="000F05F3">
        <w:rPr>
          <w:rFonts w:ascii="Arial" w:hAnsi="Arial" w:cs="Arial"/>
          <w:sz w:val="22"/>
          <w:szCs w:val="22"/>
        </w:rPr>
        <w:t>Abteilung Marketing</w:t>
      </w:r>
      <w:r w:rsidRPr="000F05F3">
        <w:rPr>
          <w:rFonts w:ascii="Arial" w:hAnsi="Arial" w:cs="Arial"/>
          <w:sz w:val="22"/>
          <w:szCs w:val="22"/>
        </w:rPr>
        <w:tab/>
      </w:r>
      <w:r w:rsidRPr="000F05F3">
        <w:rPr>
          <w:rFonts w:ascii="Arial" w:hAnsi="Arial" w:cs="Arial"/>
          <w:sz w:val="22"/>
          <w:szCs w:val="22"/>
        </w:rPr>
        <w:tab/>
        <w:t>Public Relations</w:t>
      </w:r>
    </w:p>
    <w:p w14:paraId="2EC9E8DE" w14:textId="77777777" w:rsidR="00765309" w:rsidRPr="000F05F3" w:rsidRDefault="004B7BC1" w:rsidP="000F05F3">
      <w:pPr>
        <w:pStyle w:val="KeinAbsatzformat"/>
        <w:tabs>
          <w:tab w:val="left" w:pos="2127"/>
          <w:tab w:val="left" w:pos="4820"/>
          <w:tab w:val="left" w:pos="7088"/>
        </w:tabs>
        <w:suppressAutoHyphens/>
        <w:rPr>
          <w:rFonts w:ascii="Arial" w:eastAsia="Arial" w:hAnsi="Arial" w:cs="Arial"/>
          <w:sz w:val="22"/>
          <w:szCs w:val="22"/>
        </w:rPr>
      </w:pPr>
      <w:r w:rsidRPr="000F05F3">
        <w:rPr>
          <w:rFonts w:ascii="Arial" w:hAnsi="Arial" w:cs="Arial"/>
          <w:sz w:val="22"/>
          <w:szCs w:val="22"/>
        </w:rPr>
        <w:t xml:space="preserve">Fernsteuergeräte Kurt </w:t>
      </w:r>
      <w:proofErr w:type="spellStart"/>
      <w:r w:rsidRPr="000F05F3">
        <w:rPr>
          <w:rFonts w:ascii="Arial" w:hAnsi="Arial" w:cs="Arial"/>
          <w:sz w:val="22"/>
          <w:szCs w:val="22"/>
        </w:rPr>
        <w:t>Oelsch</w:t>
      </w:r>
      <w:proofErr w:type="spellEnd"/>
      <w:r w:rsidRPr="000F05F3">
        <w:rPr>
          <w:rFonts w:ascii="Arial" w:hAnsi="Arial" w:cs="Arial"/>
          <w:sz w:val="22"/>
          <w:szCs w:val="22"/>
        </w:rPr>
        <w:t xml:space="preserve"> GmbH</w:t>
      </w:r>
      <w:r w:rsidRPr="000F05F3">
        <w:rPr>
          <w:rFonts w:ascii="Arial" w:hAnsi="Arial" w:cs="Arial"/>
          <w:sz w:val="22"/>
          <w:szCs w:val="22"/>
        </w:rPr>
        <w:tab/>
      </w:r>
      <w:proofErr w:type="spellStart"/>
      <w:r w:rsidRPr="000F05F3">
        <w:rPr>
          <w:rFonts w:ascii="Arial" w:hAnsi="Arial" w:cs="Arial"/>
          <w:sz w:val="22"/>
          <w:szCs w:val="22"/>
        </w:rPr>
        <w:t>Köhler+Partner</w:t>
      </w:r>
      <w:proofErr w:type="spellEnd"/>
      <w:r w:rsidRPr="000F05F3">
        <w:rPr>
          <w:rFonts w:ascii="Arial" w:hAnsi="Arial" w:cs="Arial"/>
          <w:sz w:val="22"/>
          <w:szCs w:val="22"/>
        </w:rPr>
        <w:t xml:space="preserve"> GmbH</w:t>
      </w:r>
    </w:p>
    <w:p w14:paraId="12F765D1" w14:textId="3D8EC9FA" w:rsidR="00765309" w:rsidRPr="000F05F3" w:rsidRDefault="004B7BC1" w:rsidP="000F05F3">
      <w:pPr>
        <w:suppressAutoHyphens/>
        <w:spacing w:after="0" w:line="288" w:lineRule="auto"/>
        <w:rPr>
          <w:rFonts w:ascii="Arial" w:eastAsia="Arial" w:hAnsi="Arial" w:cs="Arial"/>
          <w:i/>
          <w:iCs/>
        </w:rPr>
      </w:pPr>
      <w:r w:rsidRPr="000F05F3">
        <w:rPr>
          <w:rFonts w:ascii="Arial" w:eastAsia="Arial" w:hAnsi="Arial" w:cs="Arial"/>
          <w:noProof/>
          <w:lang w:val="it-IT" w:eastAsia="it-IT"/>
        </w:rPr>
        <w:drawing>
          <wp:inline distT="0" distB="0" distL="0" distR="0" wp14:anchorId="3103B36E" wp14:editId="76074891">
            <wp:extent cx="108000" cy="106800"/>
            <wp:effectExtent l="0" t="0" r="0" b="0"/>
            <wp:docPr id="1073741829" name="officeArt object" descr="Grafik 16"/>
            <wp:cNvGraphicFramePr/>
            <a:graphic xmlns:a="http://schemas.openxmlformats.org/drawingml/2006/main">
              <a:graphicData uri="http://schemas.openxmlformats.org/drawingml/2006/picture">
                <pic:pic xmlns:pic="http://schemas.openxmlformats.org/drawingml/2006/picture">
                  <pic:nvPicPr>
                    <pic:cNvPr id="1073741829" name="Grafik 16" descr="Grafik 16"/>
                    <pic:cNvPicPr>
                      <a:picLocks noChangeAspect="1"/>
                    </pic:cNvPicPr>
                  </pic:nvPicPr>
                  <pic:blipFill>
                    <a:blip r:embed="rId16"/>
                    <a:stretch>
                      <a:fillRect/>
                    </a:stretch>
                  </pic:blipFill>
                  <pic:spPr>
                    <a:xfrm>
                      <a:off x="0" y="0"/>
                      <a:ext cx="108000" cy="106800"/>
                    </a:xfrm>
                    <a:prstGeom prst="rect">
                      <a:avLst/>
                    </a:prstGeom>
                    <a:ln w="12700" cap="flat">
                      <a:noFill/>
                      <a:miter lim="400000"/>
                    </a:ln>
                    <a:effectLst/>
                  </pic:spPr>
                </pic:pic>
              </a:graphicData>
            </a:graphic>
          </wp:inline>
        </w:drawing>
      </w:r>
      <w:r w:rsidRPr="000F05F3">
        <w:rPr>
          <w:rFonts w:ascii="Arial" w:hAnsi="Arial" w:cs="Arial"/>
        </w:rPr>
        <w:t xml:space="preserve"> +49 30 62 91 1</w:t>
      </w:r>
      <w:r w:rsidRPr="000F05F3">
        <w:rPr>
          <w:rFonts w:ascii="Arial" w:hAnsi="Arial" w:cs="Arial"/>
        </w:rPr>
        <w:tab/>
      </w:r>
      <w:r w:rsidRPr="000F05F3">
        <w:rPr>
          <w:rFonts w:ascii="Arial" w:hAnsi="Arial" w:cs="Arial"/>
        </w:rPr>
        <w:tab/>
      </w:r>
      <w:r w:rsidRPr="000F05F3">
        <w:rPr>
          <w:rFonts w:ascii="Arial" w:hAnsi="Arial" w:cs="Arial"/>
        </w:rPr>
        <w:tab/>
      </w:r>
      <w:r w:rsidRPr="000F05F3">
        <w:rPr>
          <w:rFonts w:ascii="Arial" w:hAnsi="Arial" w:cs="Arial"/>
        </w:rPr>
        <w:tab/>
        <w:t xml:space="preserve">         </w:t>
      </w:r>
      <w:r w:rsidRPr="000F05F3">
        <w:rPr>
          <w:rFonts w:ascii="Arial" w:eastAsia="Arial" w:hAnsi="Arial" w:cs="Arial"/>
          <w:noProof/>
          <w:lang w:val="it-IT" w:eastAsia="it-IT"/>
        </w:rPr>
        <w:drawing>
          <wp:inline distT="0" distB="0" distL="0" distR="0" wp14:anchorId="1077D911" wp14:editId="60CF145A">
            <wp:extent cx="108000" cy="106800"/>
            <wp:effectExtent l="0" t="0" r="0" b="0"/>
            <wp:docPr id="1073741830" name="officeArt object" descr="Grafik 19"/>
            <wp:cNvGraphicFramePr/>
            <a:graphic xmlns:a="http://schemas.openxmlformats.org/drawingml/2006/main">
              <a:graphicData uri="http://schemas.openxmlformats.org/drawingml/2006/picture">
                <pic:pic xmlns:pic="http://schemas.openxmlformats.org/drawingml/2006/picture">
                  <pic:nvPicPr>
                    <pic:cNvPr id="1073741830" name="Grafik 19" descr="Grafik 19"/>
                    <pic:cNvPicPr>
                      <a:picLocks noChangeAspect="1"/>
                    </pic:cNvPicPr>
                  </pic:nvPicPr>
                  <pic:blipFill>
                    <a:blip r:embed="rId16"/>
                    <a:stretch>
                      <a:fillRect/>
                    </a:stretch>
                  </pic:blipFill>
                  <pic:spPr>
                    <a:xfrm>
                      <a:off x="0" y="0"/>
                      <a:ext cx="108000" cy="106800"/>
                    </a:xfrm>
                    <a:prstGeom prst="rect">
                      <a:avLst/>
                    </a:prstGeom>
                    <a:ln w="12700" cap="flat">
                      <a:noFill/>
                      <a:miter lim="400000"/>
                    </a:ln>
                    <a:effectLst/>
                  </pic:spPr>
                </pic:pic>
              </a:graphicData>
            </a:graphic>
          </wp:inline>
        </w:drawing>
      </w:r>
      <w:r w:rsidRPr="000F05F3">
        <w:rPr>
          <w:rFonts w:ascii="Arial" w:hAnsi="Arial" w:cs="Arial"/>
        </w:rPr>
        <w:t xml:space="preserve"> +49 41 81 928 92 1</w:t>
      </w:r>
      <w:r w:rsidR="00BA786E" w:rsidRPr="000F05F3">
        <w:rPr>
          <w:rFonts w:ascii="Arial" w:hAnsi="Arial" w:cs="Arial"/>
        </w:rPr>
        <w:t>2</w:t>
      </w:r>
    </w:p>
    <w:p w14:paraId="3809BC3F" w14:textId="36F81E99" w:rsidR="00765309" w:rsidRPr="000F05F3" w:rsidRDefault="004B7BC1" w:rsidP="000F05F3">
      <w:pPr>
        <w:suppressAutoHyphens/>
        <w:spacing w:after="0" w:line="288" w:lineRule="auto"/>
        <w:rPr>
          <w:rFonts w:ascii="Arial" w:hAnsi="Arial" w:cs="Arial"/>
        </w:rPr>
      </w:pPr>
      <w:r w:rsidRPr="000F05F3">
        <w:rPr>
          <w:rFonts w:ascii="Arial" w:eastAsia="Arial" w:hAnsi="Arial" w:cs="Arial"/>
          <w:noProof/>
          <w:lang w:val="it-IT" w:eastAsia="it-IT"/>
        </w:rPr>
        <w:drawing>
          <wp:inline distT="0" distB="0" distL="0" distR="0" wp14:anchorId="034C9CDC" wp14:editId="2D2A676F">
            <wp:extent cx="122401" cy="79200"/>
            <wp:effectExtent l="0" t="0" r="0" b="0"/>
            <wp:docPr id="1073741831" name="officeArt object" descr="Grafik 15"/>
            <wp:cNvGraphicFramePr/>
            <a:graphic xmlns:a="http://schemas.openxmlformats.org/drawingml/2006/main">
              <a:graphicData uri="http://schemas.openxmlformats.org/drawingml/2006/picture">
                <pic:pic xmlns:pic="http://schemas.openxmlformats.org/drawingml/2006/picture">
                  <pic:nvPicPr>
                    <pic:cNvPr id="1073741831" name="Grafik 15" descr="Grafik 15"/>
                    <pic:cNvPicPr>
                      <a:picLocks noChangeAspect="1"/>
                    </pic:cNvPicPr>
                  </pic:nvPicPr>
                  <pic:blipFill>
                    <a:blip r:embed="rId17"/>
                    <a:stretch>
                      <a:fillRect/>
                    </a:stretch>
                  </pic:blipFill>
                  <pic:spPr>
                    <a:xfrm>
                      <a:off x="0" y="0"/>
                      <a:ext cx="122401" cy="79200"/>
                    </a:xfrm>
                    <a:prstGeom prst="rect">
                      <a:avLst/>
                    </a:prstGeom>
                    <a:ln w="12700" cap="flat">
                      <a:noFill/>
                      <a:miter lim="400000"/>
                    </a:ln>
                    <a:effectLst/>
                  </pic:spPr>
                </pic:pic>
              </a:graphicData>
            </a:graphic>
          </wp:inline>
        </w:drawing>
      </w:r>
      <w:r w:rsidRPr="000F05F3">
        <w:rPr>
          <w:rFonts w:ascii="Arial" w:hAnsi="Arial" w:cs="Arial"/>
        </w:rPr>
        <w:t xml:space="preserve"> </w:t>
      </w:r>
      <w:hyperlink r:id="rId18" w:history="1">
        <w:r w:rsidRPr="000F05F3">
          <w:rPr>
            <w:rStyle w:val="Hyperlink0"/>
          </w:rPr>
          <w:t>presse@fsg-sensors.de</w:t>
        </w:r>
      </w:hyperlink>
      <w:r w:rsidRPr="000F05F3">
        <w:rPr>
          <w:rFonts w:ascii="Arial" w:eastAsia="Arial" w:hAnsi="Arial" w:cs="Arial"/>
        </w:rPr>
        <w:tab/>
      </w:r>
      <w:r w:rsidRPr="000F05F3">
        <w:rPr>
          <w:rFonts w:ascii="Arial" w:eastAsia="Arial" w:hAnsi="Arial" w:cs="Arial"/>
        </w:rPr>
        <w:tab/>
      </w:r>
      <w:r w:rsidRPr="000F05F3">
        <w:rPr>
          <w:rFonts w:ascii="Arial" w:eastAsia="Arial" w:hAnsi="Arial" w:cs="Arial"/>
        </w:rPr>
        <w:tab/>
        <w:t xml:space="preserve">         </w:t>
      </w:r>
      <w:r w:rsidRPr="000F05F3">
        <w:rPr>
          <w:rFonts w:ascii="Arial" w:eastAsia="Arial" w:hAnsi="Arial" w:cs="Arial"/>
          <w:noProof/>
          <w:lang w:val="it-IT" w:eastAsia="it-IT"/>
        </w:rPr>
        <w:drawing>
          <wp:inline distT="0" distB="0" distL="0" distR="0" wp14:anchorId="4ECEDA0D" wp14:editId="70901590">
            <wp:extent cx="122401" cy="79200"/>
            <wp:effectExtent l="0" t="0" r="0" b="0"/>
            <wp:docPr id="1073741832" name="officeArt object" descr="Grafik 20"/>
            <wp:cNvGraphicFramePr/>
            <a:graphic xmlns:a="http://schemas.openxmlformats.org/drawingml/2006/main">
              <a:graphicData uri="http://schemas.openxmlformats.org/drawingml/2006/picture">
                <pic:pic xmlns:pic="http://schemas.openxmlformats.org/drawingml/2006/picture">
                  <pic:nvPicPr>
                    <pic:cNvPr id="1073741832" name="Grafik 20" descr="Grafik 20"/>
                    <pic:cNvPicPr>
                      <a:picLocks noChangeAspect="1"/>
                    </pic:cNvPicPr>
                  </pic:nvPicPr>
                  <pic:blipFill>
                    <a:blip r:embed="rId17"/>
                    <a:stretch>
                      <a:fillRect/>
                    </a:stretch>
                  </pic:blipFill>
                  <pic:spPr>
                    <a:xfrm>
                      <a:off x="0" y="0"/>
                      <a:ext cx="122401" cy="79200"/>
                    </a:xfrm>
                    <a:prstGeom prst="rect">
                      <a:avLst/>
                    </a:prstGeom>
                    <a:ln w="12700" cap="flat">
                      <a:noFill/>
                      <a:miter lim="400000"/>
                    </a:ln>
                    <a:effectLst/>
                  </pic:spPr>
                </pic:pic>
              </a:graphicData>
            </a:graphic>
          </wp:inline>
        </w:drawing>
      </w:r>
      <w:r w:rsidRPr="000F05F3">
        <w:rPr>
          <w:rFonts w:ascii="Arial" w:hAnsi="Arial" w:cs="Arial"/>
        </w:rPr>
        <w:t xml:space="preserve"> </w:t>
      </w:r>
      <w:hyperlink r:id="rId19" w:history="1">
        <w:r w:rsidR="002128FF">
          <w:rPr>
            <w:rStyle w:val="Hyperlink0"/>
          </w:rPr>
          <w:t>cf@koehler-partner.de</w:t>
        </w:r>
      </w:hyperlink>
    </w:p>
    <w:sectPr w:rsidR="00765309" w:rsidRPr="000F05F3">
      <w:headerReference w:type="default" r:id="rId20"/>
      <w:footerReference w:type="default" r:id="rId21"/>
      <w:pgSz w:w="11900" w:h="16840"/>
      <w:pgMar w:top="1959" w:right="1700" w:bottom="1134" w:left="1560" w:header="567" w:footer="3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CA97CF" w14:textId="77777777" w:rsidR="00112671" w:rsidRDefault="00112671">
      <w:pPr>
        <w:spacing w:after="0" w:line="240" w:lineRule="auto"/>
      </w:pPr>
      <w:r>
        <w:separator/>
      </w:r>
    </w:p>
  </w:endnote>
  <w:endnote w:type="continuationSeparator" w:id="0">
    <w:p w14:paraId="3ACA46AF" w14:textId="77777777" w:rsidR="00112671" w:rsidRDefault="00112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 Pro">
    <w:altName w:val="Cambria"/>
    <w:panose1 w:val="020B0604020202020204"/>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Corbel"/>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69739" w14:textId="77777777" w:rsidR="00765309" w:rsidRDefault="004B7BC1">
    <w:pPr>
      <w:pStyle w:val="Fuzeile"/>
      <w:tabs>
        <w:tab w:val="clear" w:pos="4536"/>
        <w:tab w:val="clear" w:pos="9072"/>
        <w:tab w:val="left" w:pos="2127"/>
        <w:tab w:val="left" w:pos="4820"/>
        <w:tab w:val="left" w:pos="7088"/>
        <w:tab w:val="right" w:pos="8620"/>
      </w:tabs>
      <w:rPr>
        <w:rFonts w:ascii="Arial" w:eastAsia="Arial" w:hAnsi="Arial" w:cs="Arial"/>
      </w:rPr>
    </w:pPr>
    <w:r>
      <w:rPr>
        <w:rFonts w:ascii="Arial" w:eastAsia="Arial" w:hAnsi="Arial" w:cs="Arial"/>
        <w:noProof/>
        <w:lang w:val="it-IT" w:eastAsia="it-IT"/>
      </w:rPr>
      <mc:AlternateContent>
        <mc:Choice Requires="wps">
          <w:drawing>
            <wp:inline distT="0" distB="0" distL="0" distR="0" wp14:anchorId="19DD9CC9" wp14:editId="65D47CEB">
              <wp:extent cx="5486274" cy="0"/>
              <wp:effectExtent l="0" t="0" r="0" b="0"/>
              <wp:docPr id="1073741827" name="officeArt object" descr="Gerade Verbindung 6"/>
              <wp:cNvGraphicFramePr/>
              <a:graphic xmlns:a="http://schemas.openxmlformats.org/drawingml/2006/main">
                <a:graphicData uri="http://schemas.microsoft.com/office/word/2010/wordprocessingShape">
                  <wps:wsp>
                    <wps:cNvCnPr/>
                    <wps:spPr>
                      <a:xfrm>
                        <a:off x="0" y="0"/>
                        <a:ext cx="5486274" cy="0"/>
                      </a:xfrm>
                      <a:prstGeom prst="line">
                        <a:avLst/>
                      </a:prstGeom>
                      <a:noFill/>
                      <a:ln w="12700" cap="flat">
                        <a:solidFill>
                          <a:srgbClr val="005CAA"/>
                        </a:solidFill>
                        <a:prstDash val="solid"/>
                        <a:round/>
                      </a:ln>
                      <a:effectLst/>
                    </wps:spPr>
                    <wps:bodyPr/>
                  </wps:wsp>
                </a:graphicData>
              </a:graphic>
            </wp:inline>
          </w:drawing>
        </mc:Choice>
        <mc:Fallback xmlns:a="http://schemas.openxmlformats.org/drawingml/2006/main">
          <w:pict w14:anchorId="583A8A79">
            <v:line id="officeArt object" style="visibility:visible;mso-wrap-style:square;mso-left-percent:-10001;mso-top-percent:-10001;mso-position-horizontal:absolute;mso-position-horizontal-relative:char;mso-position-vertical:absolute;mso-position-vertical-relative:line;mso-left-percent:-10001;mso-top-percent:-10001" alt="Gerade Verbindung 6" o:spid="_x0000_s1026" strokecolor="#005caa" strokeweight="1pt" from="0,0" to="6in,0" w14:anchorId="0382AD0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">
              <w10:anchorlock/>
            </v:line>
          </w:pict>
        </mc:Fallback>
      </mc:AlternateContent>
    </w:r>
  </w:p>
  <w:p w14:paraId="1714240D" w14:textId="77777777" w:rsidR="00765309" w:rsidRDefault="00765309">
    <w:pPr>
      <w:pStyle w:val="Fuzeile"/>
      <w:tabs>
        <w:tab w:val="clear" w:pos="4536"/>
        <w:tab w:val="clear" w:pos="9072"/>
        <w:tab w:val="left" w:pos="2127"/>
        <w:tab w:val="left" w:pos="4820"/>
        <w:tab w:val="left" w:pos="7088"/>
        <w:tab w:val="right" w:pos="8620"/>
      </w:tabs>
      <w:rPr>
        <w:rFonts w:ascii="Arial" w:eastAsia="Arial" w:hAnsi="Arial" w:cs="Arial"/>
      </w:rPr>
    </w:pPr>
  </w:p>
  <w:p w14:paraId="7AB7BEFE" w14:textId="77777777" w:rsidR="00765309" w:rsidRDefault="004B7BC1">
    <w:pPr>
      <w:pStyle w:val="Fuzeile"/>
      <w:tabs>
        <w:tab w:val="clear" w:pos="4536"/>
        <w:tab w:val="clear" w:pos="9072"/>
        <w:tab w:val="left" w:pos="2127"/>
        <w:tab w:val="left" w:pos="4820"/>
        <w:tab w:val="left" w:pos="7088"/>
        <w:tab w:val="right" w:pos="8620"/>
      </w:tabs>
      <w:spacing w:after="60"/>
    </w:pPr>
    <w:r>
      <w:rPr>
        <w:rFonts w:ascii="Arial" w:hAnsi="Arial"/>
        <w:b/>
        <w:bCs/>
        <w:color w:val="005CAA"/>
        <w:sz w:val="20"/>
        <w:szCs w:val="20"/>
        <w:u w:color="005CAA"/>
      </w:rPr>
      <w:t>www.fsg-sensors.de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FAD13" w14:textId="77777777" w:rsidR="00112671" w:rsidRDefault="00112671">
      <w:pPr>
        <w:spacing w:after="0" w:line="240" w:lineRule="auto"/>
      </w:pPr>
      <w:r>
        <w:separator/>
      </w:r>
    </w:p>
  </w:footnote>
  <w:footnote w:type="continuationSeparator" w:id="0">
    <w:p w14:paraId="71513FEC" w14:textId="77777777" w:rsidR="00112671" w:rsidRDefault="001126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9CA27" w14:textId="02332BD1" w:rsidR="00765309" w:rsidRDefault="004B7BC1">
    <w:pPr>
      <w:pStyle w:val="Kopfzeile"/>
      <w:tabs>
        <w:tab w:val="clear" w:pos="9072"/>
        <w:tab w:val="left" w:pos="3261"/>
        <w:tab w:val="right" w:pos="8620"/>
      </w:tabs>
    </w:pPr>
    <w:r>
      <w:rPr>
        <w:noProof/>
        <w:lang w:val="it-IT" w:eastAsia="it-IT"/>
      </w:rPr>
      <w:drawing>
        <wp:anchor distT="152400" distB="152400" distL="152400" distR="152400" simplePos="0" relativeHeight="251658240" behindDoc="1" locked="0" layoutInCell="1" allowOverlap="1" wp14:anchorId="745E8363" wp14:editId="68E3629A">
          <wp:simplePos x="0" y="0"/>
          <wp:positionH relativeFrom="page">
            <wp:posOffset>643255</wp:posOffset>
          </wp:positionH>
          <wp:positionV relativeFrom="page">
            <wp:posOffset>297815</wp:posOffset>
          </wp:positionV>
          <wp:extent cx="228600" cy="228600"/>
          <wp:effectExtent l="0" t="0" r="0" b="0"/>
          <wp:wrapNone/>
          <wp:docPr id="1073741825" name="officeArt object"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228600" cy="228600"/>
                  </a:xfrm>
                  <a:prstGeom prst="rect">
                    <a:avLst/>
                  </a:prstGeom>
                  <a:ln w="12700" cap="flat">
                    <a:noFill/>
                    <a:miter lim="400000"/>
                  </a:ln>
                  <a:effectLst/>
                </pic:spPr>
              </pic:pic>
            </a:graphicData>
          </a:graphic>
        </wp:anchor>
      </w:drawing>
    </w:r>
    <w:r>
      <w:rPr>
        <w:noProof/>
        <w:lang w:val="it-IT" w:eastAsia="it-IT"/>
      </w:rPr>
      <w:drawing>
        <wp:anchor distT="152400" distB="152400" distL="152400" distR="152400" simplePos="0" relativeHeight="251659264" behindDoc="1" locked="0" layoutInCell="1" allowOverlap="1" wp14:anchorId="764A8EAD" wp14:editId="6ADECCC4">
          <wp:simplePos x="0" y="0"/>
          <wp:positionH relativeFrom="page">
            <wp:posOffset>5198317</wp:posOffset>
          </wp:positionH>
          <wp:positionV relativeFrom="page">
            <wp:posOffset>298764</wp:posOffset>
          </wp:positionV>
          <wp:extent cx="1285956" cy="612000"/>
          <wp:effectExtent l="0" t="0" r="0" b="0"/>
          <wp:wrapNone/>
          <wp:docPr id="1073741826" name="officeArt object" descr="Grafik 5"/>
          <wp:cNvGraphicFramePr/>
          <a:graphic xmlns:a="http://schemas.openxmlformats.org/drawingml/2006/main">
            <a:graphicData uri="http://schemas.openxmlformats.org/drawingml/2006/picture">
              <pic:pic xmlns:pic="http://schemas.openxmlformats.org/drawingml/2006/picture">
                <pic:nvPicPr>
                  <pic:cNvPr id="1073741826" name="Grafik 5" descr="Grafik 5"/>
                  <pic:cNvPicPr>
                    <a:picLocks noChangeAspect="1"/>
                  </pic:cNvPicPr>
                </pic:nvPicPr>
                <pic:blipFill>
                  <a:blip r:embed="rId2"/>
                  <a:stretch>
                    <a:fillRect/>
                  </a:stretch>
                </pic:blipFill>
                <pic:spPr>
                  <a:xfrm>
                    <a:off x="0" y="0"/>
                    <a:ext cx="1285956" cy="612000"/>
                  </a:xfrm>
                  <a:prstGeom prst="rect">
                    <a:avLst/>
                  </a:prstGeom>
                  <a:ln w="12700" cap="flat">
                    <a:noFill/>
                    <a:miter lim="400000"/>
                  </a:ln>
                  <a:effectLst/>
                </pic:spPr>
              </pic:pic>
            </a:graphicData>
          </a:graphic>
        </wp:anchor>
      </w:drawing>
    </w:r>
    <w:r>
      <w:rPr>
        <w:rFonts w:ascii="Arial" w:hAnsi="Arial"/>
        <w:b/>
        <w:bCs/>
        <w:spacing w:val="8"/>
        <w:sz w:val="16"/>
        <w:szCs w:val="16"/>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682DD2"/>
    <w:multiLevelType w:val="hybridMultilevel"/>
    <w:tmpl w:val="2A685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BE73B3"/>
    <w:multiLevelType w:val="hybridMultilevel"/>
    <w:tmpl w:val="C4E653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066151">
    <w:abstractNumId w:val="1"/>
  </w:num>
  <w:num w:numId="2" w16cid:durableId="1131023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309"/>
    <w:rsid w:val="000005F0"/>
    <w:rsid w:val="00003F6C"/>
    <w:rsid w:val="0000500E"/>
    <w:rsid w:val="0001243D"/>
    <w:rsid w:val="00015F8F"/>
    <w:rsid w:val="00017D8E"/>
    <w:rsid w:val="00020C9F"/>
    <w:rsid w:val="00031C00"/>
    <w:rsid w:val="000440EA"/>
    <w:rsid w:val="00052D42"/>
    <w:rsid w:val="00060144"/>
    <w:rsid w:val="00074868"/>
    <w:rsid w:val="00081C5F"/>
    <w:rsid w:val="00083478"/>
    <w:rsid w:val="000864B3"/>
    <w:rsid w:val="00092E97"/>
    <w:rsid w:val="000957DA"/>
    <w:rsid w:val="000975F7"/>
    <w:rsid w:val="000B24CD"/>
    <w:rsid w:val="000D2948"/>
    <w:rsid w:val="000D50DA"/>
    <w:rsid w:val="000E4708"/>
    <w:rsid w:val="000F05F3"/>
    <w:rsid w:val="001019F2"/>
    <w:rsid w:val="00102C2D"/>
    <w:rsid w:val="00103798"/>
    <w:rsid w:val="001116C9"/>
    <w:rsid w:val="00112671"/>
    <w:rsid w:val="00114DC1"/>
    <w:rsid w:val="00115577"/>
    <w:rsid w:val="0013196C"/>
    <w:rsid w:val="00135056"/>
    <w:rsid w:val="00142CFB"/>
    <w:rsid w:val="00150FD3"/>
    <w:rsid w:val="00151687"/>
    <w:rsid w:val="00166EFA"/>
    <w:rsid w:val="00173F04"/>
    <w:rsid w:val="00176FFD"/>
    <w:rsid w:val="0019272A"/>
    <w:rsid w:val="00195C8A"/>
    <w:rsid w:val="00197AC3"/>
    <w:rsid w:val="001A27A0"/>
    <w:rsid w:val="001A480D"/>
    <w:rsid w:val="001A6A10"/>
    <w:rsid w:val="001A7D9C"/>
    <w:rsid w:val="001B66FF"/>
    <w:rsid w:val="001C5669"/>
    <w:rsid w:val="001C7C29"/>
    <w:rsid w:val="001D11AD"/>
    <w:rsid w:val="001D4C53"/>
    <w:rsid w:val="001E1C3B"/>
    <w:rsid w:val="001E38E7"/>
    <w:rsid w:val="001E7FED"/>
    <w:rsid w:val="001F1085"/>
    <w:rsid w:val="00203546"/>
    <w:rsid w:val="002128FF"/>
    <w:rsid w:val="00214084"/>
    <w:rsid w:val="00216027"/>
    <w:rsid w:val="00233E07"/>
    <w:rsid w:val="00245ADE"/>
    <w:rsid w:val="00247937"/>
    <w:rsid w:val="002502ED"/>
    <w:rsid w:val="00250A32"/>
    <w:rsid w:val="00251C7B"/>
    <w:rsid w:val="00262ECD"/>
    <w:rsid w:val="00265471"/>
    <w:rsid w:val="0027441E"/>
    <w:rsid w:val="002821D4"/>
    <w:rsid w:val="002867B7"/>
    <w:rsid w:val="00287201"/>
    <w:rsid w:val="00296E0B"/>
    <w:rsid w:val="002A16A1"/>
    <w:rsid w:val="002A2ED3"/>
    <w:rsid w:val="002B0FD6"/>
    <w:rsid w:val="002B63AD"/>
    <w:rsid w:val="002C1304"/>
    <w:rsid w:val="002C3184"/>
    <w:rsid w:val="002C4165"/>
    <w:rsid w:val="002D070E"/>
    <w:rsid w:val="002D13CE"/>
    <w:rsid w:val="002D42AF"/>
    <w:rsid w:val="002D588A"/>
    <w:rsid w:val="002E0B6D"/>
    <w:rsid w:val="002E11C4"/>
    <w:rsid w:val="002E442C"/>
    <w:rsid w:val="002F13E8"/>
    <w:rsid w:val="002F27ED"/>
    <w:rsid w:val="002F4E73"/>
    <w:rsid w:val="002F6B94"/>
    <w:rsid w:val="002F7C65"/>
    <w:rsid w:val="00304C4D"/>
    <w:rsid w:val="003050A1"/>
    <w:rsid w:val="00305C02"/>
    <w:rsid w:val="00310200"/>
    <w:rsid w:val="003123FA"/>
    <w:rsid w:val="00336BF5"/>
    <w:rsid w:val="00336E70"/>
    <w:rsid w:val="0034124D"/>
    <w:rsid w:val="003500B7"/>
    <w:rsid w:val="0038071B"/>
    <w:rsid w:val="00386B1F"/>
    <w:rsid w:val="00392A95"/>
    <w:rsid w:val="00397528"/>
    <w:rsid w:val="003A0CD4"/>
    <w:rsid w:val="003A4570"/>
    <w:rsid w:val="003A45FE"/>
    <w:rsid w:val="003A56E3"/>
    <w:rsid w:val="003A6744"/>
    <w:rsid w:val="003B0240"/>
    <w:rsid w:val="003B28E5"/>
    <w:rsid w:val="003C7526"/>
    <w:rsid w:val="003D3C03"/>
    <w:rsid w:val="003D581C"/>
    <w:rsid w:val="003E5AD2"/>
    <w:rsid w:val="003E7B2A"/>
    <w:rsid w:val="00400778"/>
    <w:rsid w:val="00400FB6"/>
    <w:rsid w:val="00407DD4"/>
    <w:rsid w:val="00410361"/>
    <w:rsid w:val="00430AFC"/>
    <w:rsid w:val="00442D54"/>
    <w:rsid w:val="00452AFB"/>
    <w:rsid w:val="00456341"/>
    <w:rsid w:val="00456EC6"/>
    <w:rsid w:val="00461891"/>
    <w:rsid w:val="0046712D"/>
    <w:rsid w:val="00475658"/>
    <w:rsid w:val="00477BAD"/>
    <w:rsid w:val="004800DA"/>
    <w:rsid w:val="00481338"/>
    <w:rsid w:val="00481E55"/>
    <w:rsid w:val="00486A70"/>
    <w:rsid w:val="00487487"/>
    <w:rsid w:val="00495CC2"/>
    <w:rsid w:val="00497B66"/>
    <w:rsid w:val="004A141E"/>
    <w:rsid w:val="004B5784"/>
    <w:rsid w:val="004B7BC1"/>
    <w:rsid w:val="004C235A"/>
    <w:rsid w:val="004C5091"/>
    <w:rsid w:val="004E27F1"/>
    <w:rsid w:val="004E71DE"/>
    <w:rsid w:val="004F5909"/>
    <w:rsid w:val="004F623D"/>
    <w:rsid w:val="00504EE1"/>
    <w:rsid w:val="00507337"/>
    <w:rsid w:val="0051165C"/>
    <w:rsid w:val="0051468C"/>
    <w:rsid w:val="005229A0"/>
    <w:rsid w:val="00523A07"/>
    <w:rsid w:val="00546531"/>
    <w:rsid w:val="00554946"/>
    <w:rsid w:val="00567201"/>
    <w:rsid w:val="005703CA"/>
    <w:rsid w:val="005704FC"/>
    <w:rsid w:val="005750E5"/>
    <w:rsid w:val="005769AB"/>
    <w:rsid w:val="00580CB4"/>
    <w:rsid w:val="00594518"/>
    <w:rsid w:val="005961F2"/>
    <w:rsid w:val="005B7EC1"/>
    <w:rsid w:val="005C17F5"/>
    <w:rsid w:val="005C2180"/>
    <w:rsid w:val="005C65F5"/>
    <w:rsid w:val="005D3649"/>
    <w:rsid w:val="005D3F9D"/>
    <w:rsid w:val="005E1599"/>
    <w:rsid w:val="005F291E"/>
    <w:rsid w:val="00605B9D"/>
    <w:rsid w:val="006060AA"/>
    <w:rsid w:val="00610AA6"/>
    <w:rsid w:val="00613CD1"/>
    <w:rsid w:val="00624405"/>
    <w:rsid w:val="006320D4"/>
    <w:rsid w:val="006341A7"/>
    <w:rsid w:val="00635E8E"/>
    <w:rsid w:val="00640062"/>
    <w:rsid w:val="006402BD"/>
    <w:rsid w:val="0064397D"/>
    <w:rsid w:val="0064491D"/>
    <w:rsid w:val="00644FD8"/>
    <w:rsid w:val="0064770D"/>
    <w:rsid w:val="00655D21"/>
    <w:rsid w:val="006563D6"/>
    <w:rsid w:val="00661A2E"/>
    <w:rsid w:val="006625F3"/>
    <w:rsid w:val="00664976"/>
    <w:rsid w:val="00666330"/>
    <w:rsid w:val="00666BAD"/>
    <w:rsid w:val="0068181D"/>
    <w:rsid w:val="0069135A"/>
    <w:rsid w:val="006957DF"/>
    <w:rsid w:val="006979E5"/>
    <w:rsid w:val="006A4B7C"/>
    <w:rsid w:val="006B0C71"/>
    <w:rsid w:val="006B6CF4"/>
    <w:rsid w:val="006D2723"/>
    <w:rsid w:val="006D4268"/>
    <w:rsid w:val="006D5D97"/>
    <w:rsid w:val="006E35AB"/>
    <w:rsid w:val="006E6017"/>
    <w:rsid w:val="006E797A"/>
    <w:rsid w:val="006F7079"/>
    <w:rsid w:val="00706723"/>
    <w:rsid w:val="00712465"/>
    <w:rsid w:val="00722E23"/>
    <w:rsid w:val="007310DE"/>
    <w:rsid w:val="00736A71"/>
    <w:rsid w:val="007471AC"/>
    <w:rsid w:val="00756B05"/>
    <w:rsid w:val="0076181F"/>
    <w:rsid w:val="007620C8"/>
    <w:rsid w:val="007626F4"/>
    <w:rsid w:val="00765309"/>
    <w:rsid w:val="0076593C"/>
    <w:rsid w:val="00770461"/>
    <w:rsid w:val="00775736"/>
    <w:rsid w:val="00777471"/>
    <w:rsid w:val="00784909"/>
    <w:rsid w:val="007857C1"/>
    <w:rsid w:val="00787684"/>
    <w:rsid w:val="007941F2"/>
    <w:rsid w:val="00797FB3"/>
    <w:rsid w:val="007B1053"/>
    <w:rsid w:val="007B3A7F"/>
    <w:rsid w:val="007B7335"/>
    <w:rsid w:val="007C05D8"/>
    <w:rsid w:val="007C1B43"/>
    <w:rsid w:val="007C4373"/>
    <w:rsid w:val="007D1053"/>
    <w:rsid w:val="007E6613"/>
    <w:rsid w:val="007F0526"/>
    <w:rsid w:val="00801EC4"/>
    <w:rsid w:val="00827148"/>
    <w:rsid w:val="008351D0"/>
    <w:rsid w:val="00845A1F"/>
    <w:rsid w:val="008462D3"/>
    <w:rsid w:val="00846433"/>
    <w:rsid w:val="00847B16"/>
    <w:rsid w:val="008535AC"/>
    <w:rsid w:val="00857E38"/>
    <w:rsid w:val="00864C43"/>
    <w:rsid w:val="00874AD9"/>
    <w:rsid w:val="00874FAA"/>
    <w:rsid w:val="00876FE9"/>
    <w:rsid w:val="00881A06"/>
    <w:rsid w:val="00883FA7"/>
    <w:rsid w:val="00890424"/>
    <w:rsid w:val="00897DF3"/>
    <w:rsid w:val="00897F76"/>
    <w:rsid w:val="008B0862"/>
    <w:rsid w:val="008B0B83"/>
    <w:rsid w:val="008B11EC"/>
    <w:rsid w:val="008B5B0B"/>
    <w:rsid w:val="008B5CBC"/>
    <w:rsid w:val="008C28A5"/>
    <w:rsid w:val="008C5C26"/>
    <w:rsid w:val="008D2719"/>
    <w:rsid w:val="008D4C54"/>
    <w:rsid w:val="008D6547"/>
    <w:rsid w:val="008D673E"/>
    <w:rsid w:val="008E0B63"/>
    <w:rsid w:val="008E2606"/>
    <w:rsid w:val="008F06EC"/>
    <w:rsid w:val="008F2B43"/>
    <w:rsid w:val="008F2F0F"/>
    <w:rsid w:val="008F314D"/>
    <w:rsid w:val="00904F4A"/>
    <w:rsid w:val="00905099"/>
    <w:rsid w:val="00905DDE"/>
    <w:rsid w:val="00905E73"/>
    <w:rsid w:val="009068AD"/>
    <w:rsid w:val="00907E97"/>
    <w:rsid w:val="0091227C"/>
    <w:rsid w:val="00921494"/>
    <w:rsid w:val="009265D4"/>
    <w:rsid w:val="009278ED"/>
    <w:rsid w:val="0093068B"/>
    <w:rsid w:val="00930856"/>
    <w:rsid w:val="009312D5"/>
    <w:rsid w:val="00931C09"/>
    <w:rsid w:val="00935563"/>
    <w:rsid w:val="00935DF5"/>
    <w:rsid w:val="009372AF"/>
    <w:rsid w:val="0094421C"/>
    <w:rsid w:val="00944248"/>
    <w:rsid w:val="00952C36"/>
    <w:rsid w:val="0097208A"/>
    <w:rsid w:val="00977004"/>
    <w:rsid w:val="009805CE"/>
    <w:rsid w:val="00986D88"/>
    <w:rsid w:val="0098723F"/>
    <w:rsid w:val="00995D24"/>
    <w:rsid w:val="009C6473"/>
    <w:rsid w:val="009C708C"/>
    <w:rsid w:val="009D1155"/>
    <w:rsid w:val="009D1AD7"/>
    <w:rsid w:val="009E0F34"/>
    <w:rsid w:val="009E24EE"/>
    <w:rsid w:val="009E4D8C"/>
    <w:rsid w:val="009E60B5"/>
    <w:rsid w:val="009F2F48"/>
    <w:rsid w:val="009F44B9"/>
    <w:rsid w:val="009F47D1"/>
    <w:rsid w:val="009F7FD7"/>
    <w:rsid w:val="00A170FF"/>
    <w:rsid w:val="00A20A14"/>
    <w:rsid w:val="00A27BA5"/>
    <w:rsid w:val="00A33F87"/>
    <w:rsid w:val="00A4287C"/>
    <w:rsid w:val="00A443EE"/>
    <w:rsid w:val="00A47BFA"/>
    <w:rsid w:val="00A518BB"/>
    <w:rsid w:val="00A647C1"/>
    <w:rsid w:val="00A80429"/>
    <w:rsid w:val="00A862DA"/>
    <w:rsid w:val="00AA644E"/>
    <w:rsid w:val="00AA6A9F"/>
    <w:rsid w:val="00AB4608"/>
    <w:rsid w:val="00AB48EA"/>
    <w:rsid w:val="00AE2EB5"/>
    <w:rsid w:val="00AF2BF6"/>
    <w:rsid w:val="00B03332"/>
    <w:rsid w:val="00B216DD"/>
    <w:rsid w:val="00B21A76"/>
    <w:rsid w:val="00B27F7E"/>
    <w:rsid w:val="00B35EDA"/>
    <w:rsid w:val="00B5454B"/>
    <w:rsid w:val="00B646A7"/>
    <w:rsid w:val="00B67DDC"/>
    <w:rsid w:val="00B725A2"/>
    <w:rsid w:val="00B770B8"/>
    <w:rsid w:val="00B81080"/>
    <w:rsid w:val="00B92CEA"/>
    <w:rsid w:val="00BA2847"/>
    <w:rsid w:val="00BA3D02"/>
    <w:rsid w:val="00BA786E"/>
    <w:rsid w:val="00BB275A"/>
    <w:rsid w:val="00BB27CC"/>
    <w:rsid w:val="00BC2995"/>
    <w:rsid w:val="00BD0726"/>
    <w:rsid w:val="00BD4542"/>
    <w:rsid w:val="00BE49BA"/>
    <w:rsid w:val="00C067A4"/>
    <w:rsid w:val="00C1119C"/>
    <w:rsid w:val="00C115B1"/>
    <w:rsid w:val="00C12DAB"/>
    <w:rsid w:val="00C16705"/>
    <w:rsid w:val="00C17E6F"/>
    <w:rsid w:val="00C2031A"/>
    <w:rsid w:val="00C2109D"/>
    <w:rsid w:val="00C32C63"/>
    <w:rsid w:val="00C35B1B"/>
    <w:rsid w:val="00C43B7C"/>
    <w:rsid w:val="00C66F0D"/>
    <w:rsid w:val="00C828DD"/>
    <w:rsid w:val="00CA1ABD"/>
    <w:rsid w:val="00CB0B4A"/>
    <w:rsid w:val="00CB63E1"/>
    <w:rsid w:val="00CB66FC"/>
    <w:rsid w:val="00CD070D"/>
    <w:rsid w:val="00CE3914"/>
    <w:rsid w:val="00CE6F8A"/>
    <w:rsid w:val="00CF07FB"/>
    <w:rsid w:val="00CF3BC3"/>
    <w:rsid w:val="00CF665D"/>
    <w:rsid w:val="00D00AF6"/>
    <w:rsid w:val="00D13A80"/>
    <w:rsid w:val="00D34A87"/>
    <w:rsid w:val="00D371EA"/>
    <w:rsid w:val="00D42FCA"/>
    <w:rsid w:val="00D44BAF"/>
    <w:rsid w:val="00D472C4"/>
    <w:rsid w:val="00D50CD3"/>
    <w:rsid w:val="00D5651A"/>
    <w:rsid w:val="00D57BC1"/>
    <w:rsid w:val="00D73251"/>
    <w:rsid w:val="00D80552"/>
    <w:rsid w:val="00D80832"/>
    <w:rsid w:val="00D8361F"/>
    <w:rsid w:val="00D907D4"/>
    <w:rsid w:val="00DA0423"/>
    <w:rsid w:val="00DA10AD"/>
    <w:rsid w:val="00DA70A3"/>
    <w:rsid w:val="00DB4EC4"/>
    <w:rsid w:val="00DC4962"/>
    <w:rsid w:val="00DC62F7"/>
    <w:rsid w:val="00DD0946"/>
    <w:rsid w:val="00DE2573"/>
    <w:rsid w:val="00DE25C1"/>
    <w:rsid w:val="00DE7FD1"/>
    <w:rsid w:val="00DF2A69"/>
    <w:rsid w:val="00DF5609"/>
    <w:rsid w:val="00E00F8C"/>
    <w:rsid w:val="00E0712F"/>
    <w:rsid w:val="00E11A6C"/>
    <w:rsid w:val="00E12E3C"/>
    <w:rsid w:val="00E151C7"/>
    <w:rsid w:val="00E23524"/>
    <w:rsid w:val="00E40A52"/>
    <w:rsid w:val="00E43B3F"/>
    <w:rsid w:val="00E6120D"/>
    <w:rsid w:val="00E6479C"/>
    <w:rsid w:val="00E66794"/>
    <w:rsid w:val="00E755B2"/>
    <w:rsid w:val="00E80105"/>
    <w:rsid w:val="00E81B45"/>
    <w:rsid w:val="00E868BD"/>
    <w:rsid w:val="00E90E27"/>
    <w:rsid w:val="00E92B83"/>
    <w:rsid w:val="00EA16D5"/>
    <w:rsid w:val="00EA2013"/>
    <w:rsid w:val="00EB098C"/>
    <w:rsid w:val="00EB27C9"/>
    <w:rsid w:val="00EB37CC"/>
    <w:rsid w:val="00EB3997"/>
    <w:rsid w:val="00EB6F2D"/>
    <w:rsid w:val="00EC4C15"/>
    <w:rsid w:val="00EC7104"/>
    <w:rsid w:val="00EC7A45"/>
    <w:rsid w:val="00ED21CF"/>
    <w:rsid w:val="00ED3B5E"/>
    <w:rsid w:val="00EF0448"/>
    <w:rsid w:val="00EF1B03"/>
    <w:rsid w:val="00F22570"/>
    <w:rsid w:val="00F27349"/>
    <w:rsid w:val="00F43A51"/>
    <w:rsid w:val="00F44024"/>
    <w:rsid w:val="00F505A5"/>
    <w:rsid w:val="00F50FD3"/>
    <w:rsid w:val="00F616B3"/>
    <w:rsid w:val="00FB3B65"/>
    <w:rsid w:val="00FB5C4C"/>
    <w:rsid w:val="00FB680D"/>
    <w:rsid w:val="00FC1900"/>
    <w:rsid w:val="00FC1FD3"/>
    <w:rsid w:val="00FC2689"/>
    <w:rsid w:val="00FC3C55"/>
    <w:rsid w:val="00FC5AB8"/>
    <w:rsid w:val="00FD0C9F"/>
    <w:rsid w:val="00FD3D6A"/>
    <w:rsid w:val="00FE04EF"/>
    <w:rsid w:val="00FE1231"/>
    <w:rsid w:val="00FF25D1"/>
    <w:rsid w:val="052BE79B"/>
    <w:rsid w:val="065BB216"/>
    <w:rsid w:val="07776BA3"/>
    <w:rsid w:val="0B2BDE27"/>
    <w:rsid w:val="114C5B97"/>
    <w:rsid w:val="1362588B"/>
    <w:rsid w:val="194B6EDA"/>
    <w:rsid w:val="19F928C1"/>
    <w:rsid w:val="277D1DA3"/>
    <w:rsid w:val="2AF792D7"/>
    <w:rsid w:val="2F16BF35"/>
    <w:rsid w:val="2F54D33A"/>
    <w:rsid w:val="32000CEB"/>
    <w:rsid w:val="377DD7DC"/>
    <w:rsid w:val="38779A7B"/>
    <w:rsid w:val="3C3DD739"/>
    <w:rsid w:val="3C669858"/>
    <w:rsid w:val="40DD07D0"/>
    <w:rsid w:val="40F85F01"/>
    <w:rsid w:val="41020A69"/>
    <w:rsid w:val="43ADCDD4"/>
    <w:rsid w:val="44C19C7B"/>
    <w:rsid w:val="44E8CB65"/>
    <w:rsid w:val="47153EE0"/>
    <w:rsid w:val="4805EF77"/>
    <w:rsid w:val="4AA1C4B1"/>
    <w:rsid w:val="5693FEEB"/>
    <w:rsid w:val="58A44B68"/>
    <w:rsid w:val="58C42CE3"/>
    <w:rsid w:val="5F76ACE5"/>
    <w:rsid w:val="623FFCF7"/>
    <w:rsid w:val="66A1A061"/>
    <w:rsid w:val="66BAFCA9"/>
    <w:rsid w:val="6A120F9C"/>
    <w:rsid w:val="6C5F047D"/>
    <w:rsid w:val="6F030875"/>
    <w:rsid w:val="6FADE996"/>
    <w:rsid w:val="7202D116"/>
    <w:rsid w:val="73179EC1"/>
    <w:rsid w:val="752E0BCE"/>
    <w:rsid w:val="77483EC3"/>
    <w:rsid w:val="77CDC409"/>
    <w:rsid w:val="7CC6927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BB769"/>
  <w15:docId w15:val="{146E808D-2845-0F4B-B9DD-32FE0DF5B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pacing w:after="200" w:line="276" w:lineRule="auto"/>
    </w:pPr>
    <w:rPr>
      <w:rFonts w:ascii="Calibri" w:eastAsia="Calibri" w:hAnsi="Calibri" w:cs="Calibri"/>
      <w:color w:val="000000"/>
      <w:sz w:val="22"/>
      <w:szCs w:val="22"/>
      <w:u w:color="000000"/>
      <w14:textOutline w14:w="0" w14:cap="flat" w14:cmpd="sng" w14:algn="ctr">
        <w14:noFill/>
        <w14:prstDash w14:val="solid"/>
        <w14:bevel/>
      </w14:textOutline>
    </w:rPr>
  </w:style>
  <w:style w:type="paragraph" w:styleId="berschrift3">
    <w:name w:val="heading 3"/>
    <w:basedOn w:val="Standard"/>
    <w:link w:val="berschrift3Zchn"/>
    <w:uiPriority w:val="9"/>
    <w:qFormat/>
    <w:rsid w:val="006244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outlineLvl w:val="2"/>
    </w:pPr>
    <w:rPr>
      <w:rFonts w:ascii="Times New Roman" w:eastAsia="Times New Roman" w:hAnsi="Times New Roman" w:cs="Times New Roman"/>
      <w:b/>
      <w:bCs/>
      <w:color w:val="auto"/>
      <w:sz w:val="27"/>
      <w:szCs w:val="27"/>
      <w:bdr w:val="none" w:sz="0" w:space="0" w:color="auto"/>
      <w:lang w:eastAsia="zh-CN"/>
      <w14:textOutline w14:w="0" w14:cap="rnd"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Kopfzeile">
    <w:name w:val="header"/>
    <w:pPr>
      <w:tabs>
        <w:tab w:val="center" w:pos="4536"/>
        <w:tab w:val="right" w:pos="9072"/>
      </w:tabs>
    </w:pPr>
    <w:rPr>
      <w:rFonts w:ascii="Calibri" w:hAnsi="Calibri" w:cs="Arial Unicode MS"/>
      <w:color w:val="000000"/>
      <w:sz w:val="22"/>
      <w:szCs w:val="22"/>
      <w:u w:color="000000"/>
    </w:rPr>
  </w:style>
  <w:style w:type="paragraph" w:styleId="Fuzeile">
    <w:name w:val="footer"/>
    <w:pPr>
      <w:tabs>
        <w:tab w:val="center" w:pos="4536"/>
        <w:tab w:val="right" w:pos="9072"/>
      </w:tabs>
    </w:pPr>
    <w:rPr>
      <w:rFonts w:ascii="Calibri" w:eastAsia="Calibri" w:hAnsi="Calibri" w:cs="Calibri"/>
      <w:color w:val="000000"/>
      <w:sz w:val="22"/>
      <w:szCs w:val="22"/>
      <w:u w:color="000000"/>
    </w:rPr>
  </w:style>
  <w:style w:type="paragraph" w:customStyle="1" w:styleId="Default">
    <w:name w:val="Default"/>
    <w:rPr>
      <w:rFonts w:ascii="Arial" w:hAnsi="Arial" w:cs="Arial Unicode MS"/>
      <w:color w:val="000000"/>
      <w:sz w:val="24"/>
      <w:szCs w:val="24"/>
      <w:u w:color="000000"/>
    </w:rPr>
  </w:style>
  <w:style w:type="character" w:customStyle="1" w:styleId="Link">
    <w:name w:val="Link"/>
    <w:rPr>
      <w:color w:val="0000FF"/>
      <w:u w:val="single" w:color="0000FF"/>
      <w14:textOutline w14:w="0" w14:cap="rnd" w14:cmpd="sng" w14:algn="ctr">
        <w14:noFill/>
        <w14:prstDash w14:val="solid"/>
        <w14:bevel/>
      </w14:textOutline>
    </w:rPr>
  </w:style>
  <w:style w:type="character" w:customStyle="1" w:styleId="Hyperlink0">
    <w:name w:val="Hyperlink.0"/>
    <w:basedOn w:val="Link"/>
    <w:rPr>
      <w:rFonts w:ascii="Arial" w:eastAsia="Arial" w:hAnsi="Arial" w:cs="Arial"/>
      <w:color w:val="0000FF"/>
      <w:u w:val="single" w:color="0000FF"/>
      <w14:textOutline w14:w="0" w14:cap="rnd" w14:cmpd="sng" w14:algn="ctr">
        <w14:noFill/>
        <w14:prstDash w14:val="solid"/>
        <w14:bevel/>
      </w14:textOutline>
    </w:rPr>
  </w:style>
  <w:style w:type="character" w:customStyle="1" w:styleId="Hyperlink1">
    <w:name w:val="Hyperlink.1"/>
    <w:basedOn w:val="Link"/>
    <w:rPr>
      <w:rFonts w:ascii="Arial" w:eastAsia="Arial" w:hAnsi="Arial" w:cs="Arial"/>
      <w:b/>
      <w:bCs/>
      <w:color w:val="0000FF"/>
      <w:u w:val="single" w:color="0000FF"/>
      <w14:textOutline w14:w="0" w14:cap="rnd" w14:cmpd="sng" w14:algn="ctr">
        <w14:noFill/>
        <w14:prstDash w14:val="solid"/>
        <w14:bevel/>
      </w14:textOutline>
    </w:rPr>
  </w:style>
  <w:style w:type="paragraph" w:customStyle="1" w:styleId="KeinAbsatzformat">
    <w:name w:val="[Kein Absatzformat]"/>
    <w:pPr>
      <w:spacing w:line="288" w:lineRule="auto"/>
    </w:pPr>
    <w:rPr>
      <w:rFonts w:ascii="Minion Pro" w:eastAsia="Minion Pro" w:hAnsi="Minion Pro" w:cs="Minion Pro"/>
      <w:color w:val="000000"/>
      <w:sz w:val="24"/>
      <w:szCs w:val="24"/>
      <w:u w:color="000000"/>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alibri" w:eastAsia="Calibri" w:hAnsi="Calibri" w:cs="Calibri"/>
      <w:color w:val="000000"/>
      <w:u w:color="000000"/>
      <w14:textOutline w14:w="0" w14:cap="flat" w14:cmpd="sng" w14:algn="ctr">
        <w14:noFill/>
        <w14:prstDash w14:val="solid"/>
        <w14:bevel/>
      </w14:textOutlin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D8083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80832"/>
    <w:rPr>
      <w:rFonts w:ascii="Tahoma" w:eastAsia="Calibri" w:hAnsi="Tahoma" w:cs="Tahoma"/>
      <w:color w:val="000000"/>
      <w:sz w:val="16"/>
      <w:szCs w:val="16"/>
      <w:u w:color="000000"/>
      <w14:textOutline w14:w="0" w14:cap="flat" w14:cmpd="sng" w14:algn="ctr">
        <w14:noFill/>
        <w14:prstDash w14:val="solid"/>
        <w14:bevel/>
      </w14:textOutline>
    </w:rPr>
  </w:style>
  <w:style w:type="paragraph" w:styleId="berarbeitung">
    <w:name w:val="Revision"/>
    <w:hidden/>
    <w:uiPriority w:val="99"/>
    <w:semiHidden/>
    <w:rsid w:val="004B7BC1"/>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u w:color="000000"/>
      <w14:textOutline w14:w="0" w14:cap="flat" w14:cmpd="sng" w14:algn="ctr">
        <w14:noFill/>
        <w14:prstDash w14:val="solid"/>
        <w14:bevel/>
      </w14:textOutline>
    </w:rPr>
  </w:style>
  <w:style w:type="paragraph" w:styleId="Kommentarthema">
    <w:name w:val="annotation subject"/>
    <w:basedOn w:val="Kommentartext"/>
    <w:next w:val="Kommentartext"/>
    <w:link w:val="KommentarthemaZchn"/>
    <w:uiPriority w:val="99"/>
    <w:semiHidden/>
    <w:unhideWhenUsed/>
    <w:rsid w:val="005229A0"/>
    <w:rPr>
      <w:b/>
      <w:bCs/>
    </w:rPr>
  </w:style>
  <w:style w:type="character" w:customStyle="1" w:styleId="KommentarthemaZchn">
    <w:name w:val="Kommentarthema Zchn"/>
    <w:basedOn w:val="KommentartextZchn"/>
    <w:link w:val="Kommentarthema"/>
    <w:uiPriority w:val="99"/>
    <w:semiHidden/>
    <w:rsid w:val="005229A0"/>
    <w:rPr>
      <w:rFonts w:ascii="Calibri" w:eastAsia="Calibri" w:hAnsi="Calibri" w:cs="Calibri"/>
      <w:b/>
      <w:bCs/>
      <w:color w:val="000000"/>
      <w:u w:color="000000"/>
      <w14:textOutline w14:w="0" w14:cap="flat" w14:cmpd="sng" w14:algn="ctr">
        <w14:noFill/>
        <w14:prstDash w14:val="solid"/>
        <w14:bevel/>
      </w14:textOutline>
    </w:rPr>
  </w:style>
  <w:style w:type="character" w:customStyle="1" w:styleId="berschrift3Zchn">
    <w:name w:val="Überschrift 3 Zchn"/>
    <w:basedOn w:val="Absatz-Standardschriftart"/>
    <w:link w:val="berschrift3"/>
    <w:uiPriority w:val="9"/>
    <w:rsid w:val="00624405"/>
    <w:rPr>
      <w:rFonts w:eastAsia="Times New Roman"/>
      <w:b/>
      <w:bCs/>
      <w:sz w:val="27"/>
      <w:szCs w:val="27"/>
      <w:bdr w:val="none" w:sz="0" w:space="0" w:color="auto"/>
      <w:lang w:eastAsia="zh-CN"/>
    </w:rPr>
  </w:style>
  <w:style w:type="paragraph" w:customStyle="1" w:styleId="font8">
    <w:name w:val="font_8"/>
    <w:basedOn w:val="Standard"/>
    <w:rsid w:val="006244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lang w:eastAsia="zh-CN"/>
      <w14:textOutline w14:w="0" w14:cap="rnd" w14:cmpd="sng" w14:algn="ctr">
        <w14:noFill/>
        <w14:prstDash w14:val="solid"/>
        <w14:bevel/>
      </w14:textOutline>
    </w:rPr>
  </w:style>
  <w:style w:type="paragraph" w:styleId="Listenabsatz">
    <w:name w:val="List Paragraph"/>
    <w:basedOn w:val="Standard"/>
    <w:uiPriority w:val="34"/>
    <w:qFormat/>
    <w:rsid w:val="00931C09"/>
    <w:pPr>
      <w:ind w:left="720"/>
      <w:contextualSpacing/>
    </w:pPr>
  </w:style>
  <w:style w:type="paragraph" w:styleId="StandardWeb">
    <w:name w:val="Normal (Web)"/>
    <w:rsid w:val="006402BD"/>
    <w:pPr>
      <w:spacing w:before="100" w:after="100"/>
    </w:pPr>
    <w:rPr>
      <w:rFonts w:cs="Arial Unicode MS"/>
      <w:color w:val="000000"/>
      <w:sz w:val="24"/>
      <w:szCs w:val="24"/>
      <w:u w:color="000000"/>
      <w14:textOutline w14:w="12700" w14:cap="flat" w14:cmpd="sng" w14:algn="ctr">
        <w14:noFill/>
        <w14:prstDash w14:val="solid"/>
        <w14:miter w14:lim="400000"/>
      </w14:textOutline>
    </w:rPr>
  </w:style>
  <w:style w:type="character" w:customStyle="1" w:styleId="NichtaufgelsteErwhnung1">
    <w:name w:val="Nicht aufgelöste Erwähnung1"/>
    <w:basedOn w:val="Absatz-Standardschriftart"/>
    <w:uiPriority w:val="99"/>
    <w:semiHidden/>
    <w:unhideWhenUsed/>
    <w:rsid w:val="00D8361F"/>
    <w:rPr>
      <w:color w:val="605E5C"/>
      <w:shd w:val="clear" w:color="auto" w:fill="E1DFDD"/>
    </w:rPr>
  </w:style>
  <w:style w:type="character" w:styleId="NichtaufgelsteErwhnung">
    <w:name w:val="Unresolved Mention"/>
    <w:basedOn w:val="Absatz-Standardschriftart"/>
    <w:uiPriority w:val="99"/>
    <w:semiHidden/>
    <w:unhideWhenUsed/>
    <w:rsid w:val="008F2B43"/>
    <w:rPr>
      <w:color w:val="605E5C"/>
      <w:shd w:val="clear" w:color="auto" w:fill="E1DFDD"/>
    </w:rPr>
  </w:style>
  <w:style w:type="character" w:styleId="BesuchterLink">
    <w:name w:val="FollowedHyperlink"/>
    <w:basedOn w:val="Absatz-Standardschriftart"/>
    <w:uiPriority w:val="99"/>
    <w:semiHidden/>
    <w:unhideWhenUsed/>
    <w:rsid w:val="008F06EC"/>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033645">
      <w:bodyDiv w:val="1"/>
      <w:marLeft w:val="0"/>
      <w:marRight w:val="0"/>
      <w:marTop w:val="0"/>
      <w:marBottom w:val="0"/>
      <w:divBdr>
        <w:top w:val="none" w:sz="0" w:space="0" w:color="auto"/>
        <w:left w:val="none" w:sz="0" w:space="0" w:color="auto"/>
        <w:bottom w:val="none" w:sz="0" w:space="0" w:color="auto"/>
        <w:right w:val="none" w:sz="0" w:space="0" w:color="auto"/>
      </w:divBdr>
      <w:divsChild>
        <w:div w:id="1939175166">
          <w:marLeft w:val="0"/>
          <w:marRight w:val="0"/>
          <w:marTop w:val="0"/>
          <w:marBottom w:val="0"/>
          <w:divBdr>
            <w:top w:val="none" w:sz="0" w:space="0" w:color="auto"/>
            <w:left w:val="none" w:sz="0" w:space="0" w:color="auto"/>
            <w:bottom w:val="none" w:sz="0" w:space="0" w:color="auto"/>
            <w:right w:val="none" w:sz="0" w:space="0" w:color="auto"/>
          </w:divBdr>
          <w:divsChild>
            <w:div w:id="1703478802">
              <w:marLeft w:val="0"/>
              <w:marRight w:val="0"/>
              <w:marTop w:val="0"/>
              <w:marBottom w:val="0"/>
              <w:divBdr>
                <w:top w:val="none" w:sz="0" w:space="0" w:color="auto"/>
                <w:left w:val="none" w:sz="0" w:space="0" w:color="auto"/>
                <w:bottom w:val="none" w:sz="0" w:space="0" w:color="auto"/>
                <w:right w:val="none" w:sz="0" w:space="0" w:color="auto"/>
              </w:divBdr>
            </w:div>
            <w:div w:id="1876040479">
              <w:marLeft w:val="0"/>
              <w:marRight w:val="0"/>
              <w:marTop w:val="0"/>
              <w:marBottom w:val="0"/>
              <w:divBdr>
                <w:top w:val="none" w:sz="0" w:space="0" w:color="auto"/>
                <w:left w:val="none" w:sz="0" w:space="0" w:color="auto"/>
                <w:bottom w:val="none" w:sz="0" w:space="0" w:color="auto"/>
                <w:right w:val="none" w:sz="0" w:space="0" w:color="auto"/>
              </w:divBdr>
            </w:div>
            <w:div w:id="2106419435">
              <w:marLeft w:val="0"/>
              <w:marRight w:val="0"/>
              <w:marTop w:val="0"/>
              <w:marBottom w:val="0"/>
              <w:divBdr>
                <w:top w:val="none" w:sz="0" w:space="0" w:color="auto"/>
                <w:left w:val="none" w:sz="0" w:space="0" w:color="auto"/>
                <w:bottom w:val="none" w:sz="0" w:space="0" w:color="auto"/>
                <w:right w:val="none" w:sz="0" w:space="0" w:color="auto"/>
              </w:divBdr>
            </w:div>
            <w:div w:id="552809486">
              <w:marLeft w:val="0"/>
              <w:marRight w:val="0"/>
              <w:marTop w:val="0"/>
              <w:marBottom w:val="0"/>
              <w:divBdr>
                <w:top w:val="none" w:sz="0" w:space="0" w:color="auto"/>
                <w:left w:val="none" w:sz="0" w:space="0" w:color="auto"/>
                <w:bottom w:val="none" w:sz="0" w:space="0" w:color="auto"/>
                <w:right w:val="none" w:sz="0" w:space="0" w:color="auto"/>
              </w:divBdr>
            </w:div>
            <w:div w:id="284044028">
              <w:marLeft w:val="0"/>
              <w:marRight w:val="0"/>
              <w:marTop w:val="0"/>
              <w:marBottom w:val="0"/>
              <w:divBdr>
                <w:top w:val="none" w:sz="0" w:space="0" w:color="auto"/>
                <w:left w:val="none" w:sz="0" w:space="0" w:color="auto"/>
                <w:bottom w:val="none" w:sz="0" w:space="0" w:color="auto"/>
                <w:right w:val="none" w:sz="0" w:space="0" w:color="auto"/>
              </w:divBdr>
            </w:div>
            <w:div w:id="45563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193860">
      <w:bodyDiv w:val="1"/>
      <w:marLeft w:val="0"/>
      <w:marRight w:val="0"/>
      <w:marTop w:val="0"/>
      <w:marBottom w:val="0"/>
      <w:divBdr>
        <w:top w:val="none" w:sz="0" w:space="0" w:color="auto"/>
        <w:left w:val="none" w:sz="0" w:space="0" w:color="auto"/>
        <w:bottom w:val="none" w:sz="0" w:space="0" w:color="auto"/>
        <w:right w:val="none" w:sz="0" w:space="0" w:color="auto"/>
      </w:divBdr>
      <w:divsChild>
        <w:div w:id="1892574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mailto:presse@fsg-sensors.d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koehler-partner.de/pressezentrum/fs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cf@koehler-partner.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sg-sensors.d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Lariss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Larissa">
      <a:majorFont>
        <a:latin typeface="Helvetica Neue"/>
        <a:ea typeface="Helvetica Neue"/>
        <a:cs typeface="Helvetica Neue"/>
      </a:majorFont>
      <a:minorFont>
        <a:latin typeface="Helvetica Neue"/>
        <a:ea typeface="Helvetica Neue"/>
        <a:cs typeface="Helvetica Neu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F05FC8AFF00CC48B8163505B250C827" ma:contentTypeVersion="15" ma:contentTypeDescription="Creare un nuovo documento." ma:contentTypeScope="" ma:versionID="7f11ecf0bd97b801a0c41a2110aa313f">
  <xsd:schema xmlns:xsd="http://www.w3.org/2001/XMLSchema" xmlns:xs="http://www.w3.org/2001/XMLSchema" xmlns:p="http://schemas.microsoft.com/office/2006/metadata/properties" xmlns:ns2="9370c29d-7afc-4b4e-9e1d-83d5b5bb8726" xmlns:ns3="5b1987e4-79fa-4fea-90c7-df9f213bc433" targetNamespace="http://schemas.microsoft.com/office/2006/metadata/properties" ma:root="true" ma:fieldsID="35533ecddd7a62da3f7527a652d9d2c5" ns2:_="" ns3:_="">
    <xsd:import namespace="9370c29d-7afc-4b4e-9e1d-83d5b5bb8726"/>
    <xsd:import namespace="5b1987e4-79fa-4fea-90c7-df9f213bc4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CR" minOccurs="0"/>
                <xsd:element ref="ns2:DatumundUhrze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0c29d-7afc-4b4e-9e1d-83d5b5bb87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5b134f9d-3e79-42ed-b2cc-c6133a347c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DatumundUhrzeit" ma:index="22" nillable="true" ma:displayName="Datum und Uhrzeit" ma:format="DateOnly" ma:internalName="DatumundUhrzei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b1987e4-79fa-4fea-90c7-df9f213bc4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35b29b-7046-48b1-a5f0-7341cc157f24}" ma:internalName="TaxCatchAll" ma:showField="CatchAllData" ma:web="5b1987e4-79fa-4fea-90c7-df9f213bc43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70c29d-7afc-4b4e-9e1d-83d5b5bb8726">
      <Terms xmlns="http://schemas.microsoft.com/office/infopath/2007/PartnerControls"/>
    </lcf76f155ced4ddcb4097134ff3c332f>
    <TaxCatchAll xmlns="5b1987e4-79fa-4fea-90c7-df9f213bc433" xsi:nil="true"/>
    <DatumundUhrzeit xmlns="9370c29d-7afc-4b4e-9e1d-83d5b5bb8726" xsi:nil="true"/>
  </documentManagement>
</p:properties>
</file>

<file path=customXml/itemProps1.xml><?xml version="1.0" encoding="utf-8"?>
<ds:datastoreItem xmlns:ds="http://schemas.openxmlformats.org/officeDocument/2006/customXml" ds:itemID="{F686883A-BEC2-40E7-8BA4-145C5C875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0c29d-7afc-4b4e-9e1d-83d5b5bb8726"/>
    <ds:schemaRef ds:uri="5b1987e4-79fa-4fea-90c7-df9f213bc4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A31C34-0509-4836-A205-236A0D90B40D}">
  <ds:schemaRefs>
    <ds:schemaRef ds:uri="http://schemas.openxmlformats.org/officeDocument/2006/bibliography"/>
  </ds:schemaRefs>
</ds:datastoreItem>
</file>

<file path=customXml/itemProps3.xml><?xml version="1.0" encoding="utf-8"?>
<ds:datastoreItem xmlns:ds="http://schemas.openxmlformats.org/officeDocument/2006/customXml" ds:itemID="{3B3F62D8-0F9E-49AF-8F1D-D334FF0E5A65}">
  <ds:schemaRefs>
    <ds:schemaRef ds:uri="http://schemas.microsoft.com/sharepoint/v3/contenttype/forms"/>
  </ds:schemaRefs>
</ds:datastoreItem>
</file>

<file path=customXml/itemProps4.xml><?xml version="1.0" encoding="utf-8"?>
<ds:datastoreItem xmlns:ds="http://schemas.openxmlformats.org/officeDocument/2006/customXml" ds:itemID="{2EE30191-B7A5-4D53-946A-0BAD0B4A7AC9}">
  <ds:schemaRefs>
    <ds:schemaRef ds:uri="http://schemas.microsoft.com/office/2006/metadata/properties"/>
    <ds:schemaRef ds:uri="http://schemas.microsoft.com/office/infopath/2007/PartnerControls"/>
    <ds:schemaRef ds:uri="9370c29d-7afc-4b4e-9e1d-83d5b5bb8726"/>
    <ds:schemaRef ds:uri="5b1987e4-79fa-4fea-90c7-df9f213bc43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827</Words>
  <Characters>5216</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6031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Constanze Feige</cp:lastModifiedBy>
  <cp:revision>4</cp:revision>
  <cp:lastPrinted>2022-08-12T08:39:00Z</cp:lastPrinted>
  <dcterms:created xsi:type="dcterms:W3CDTF">2024-10-14T08:40:00Z</dcterms:created>
  <dcterms:modified xsi:type="dcterms:W3CDTF">2024-10-15T14:52:00Z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0x010100DF05FC8AFF00CC48B8163505B250C827</vt:lpwstr>
  </property>
  <property fmtid="{D5CDD505-2E9C-101B-9397-08002B2CF9AE}" pid="3" name="MediaServiceImageTags">
    <vt:lpwstr/>
  </property>
</Properties>
</file>